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9A" w:rsidRPr="00FC2B38" w:rsidRDefault="00094B9A" w:rsidP="00094B9A">
      <w:pPr>
        <w:pStyle w:val="Titre"/>
        <w:jc w:val="both"/>
        <w:rPr>
          <w:b/>
          <w:noProof/>
          <w:sz w:val="72"/>
          <w:lang w:val="nl-BE"/>
        </w:rPr>
      </w:pPr>
      <w:r w:rsidRPr="00FC2B38">
        <w:rPr>
          <w:b/>
          <w:noProof/>
          <w:sz w:val="72"/>
          <w:lang w:val="nl-BE"/>
        </w:rPr>
        <w:t xml:space="preserve">e-santé.brussels </w:t>
      </w:r>
      <w:r w:rsidRPr="00FC2B38">
        <w:rPr>
          <w:b/>
          <w:noProof/>
          <w:sz w:val="72"/>
          <w:lang w:val="nl-BE"/>
        </w:rPr>
        <w:tab/>
      </w:r>
      <w:r w:rsidRPr="00FC2B38">
        <w:rPr>
          <w:b/>
          <w:noProof/>
          <w:sz w:val="72"/>
          <w:lang w:val="nl-BE"/>
        </w:rPr>
        <w:tab/>
      </w:r>
      <w:r w:rsidRPr="00FC2B38">
        <w:rPr>
          <w:b/>
          <w:noProof/>
          <w:sz w:val="72"/>
          <w:lang w:val="nl-BE"/>
        </w:rPr>
        <w:tab/>
      </w:r>
      <w:r w:rsidRPr="00FC2B38">
        <w:rPr>
          <w:b/>
          <w:noProof/>
          <w:sz w:val="72"/>
          <w:lang w:val="nl-BE"/>
        </w:rPr>
        <w:tab/>
        <w:t>- Charte</w:t>
      </w:r>
    </w:p>
    <w:p w:rsidR="00094B9A" w:rsidRPr="00FC2B38" w:rsidRDefault="00094B9A" w:rsidP="00094B9A">
      <w:pPr>
        <w:pStyle w:val="Titre"/>
        <w:jc w:val="both"/>
        <w:rPr>
          <w:b/>
          <w:noProof/>
          <w:sz w:val="72"/>
          <w:lang w:val="nl-BE"/>
        </w:rPr>
      </w:pPr>
      <w:r w:rsidRPr="00FC2B38">
        <w:rPr>
          <w:b/>
          <w:noProof/>
          <w:sz w:val="72"/>
          <w:lang w:val="nl-BE"/>
        </w:rPr>
        <w:t>e</w:t>
      </w:r>
      <w:r w:rsidR="00EC47BE">
        <w:rPr>
          <w:b/>
          <w:noProof/>
          <w:sz w:val="72"/>
          <w:lang w:val="nl-BE"/>
        </w:rPr>
        <w:t xml:space="preserve">-gezondheid.brussels </w:t>
      </w:r>
      <w:r w:rsidR="00EC47BE">
        <w:rPr>
          <w:b/>
          <w:noProof/>
          <w:sz w:val="72"/>
          <w:lang w:val="nl-BE"/>
        </w:rPr>
        <w:tab/>
        <w:t>- Charter</w:t>
      </w:r>
    </w:p>
    <w:p w:rsidR="00094B9A" w:rsidRPr="00D6522C" w:rsidRDefault="00094B9A" w:rsidP="00D6522C">
      <w:pPr>
        <w:pStyle w:val="Titre"/>
        <w:jc w:val="both"/>
        <w:rPr>
          <w:b/>
          <w:noProof/>
          <w:sz w:val="72"/>
          <w:lang w:val="nl-BE"/>
        </w:rPr>
      </w:pPr>
      <w:r w:rsidRPr="00FC2B38">
        <w:rPr>
          <w:b/>
          <w:noProof/>
          <w:sz w:val="72"/>
          <w:lang w:val="nl-BE"/>
        </w:rPr>
        <w:t xml:space="preserve">e-health.brussels </w:t>
      </w:r>
      <w:r w:rsidRPr="00FC2B38">
        <w:rPr>
          <w:b/>
          <w:noProof/>
          <w:sz w:val="72"/>
          <w:lang w:val="nl-BE"/>
        </w:rPr>
        <w:tab/>
      </w:r>
      <w:r w:rsidRPr="00FC2B38">
        <w:rPr>
          <w:b/>
          <w:noProof/>
          <w:sz w:val="72"/>
          <w:lang w:val="nl-BE"/>
        </w:rPr>
        <w:tab/>
      </w:r>
      <w:r w:rsidRPr="00FC2B38">
        <w:rPr>
          <w:b/>
          <w:noProof/>
          <w:sz w:val="72"/>
          <w:lang w:val="nl-BE"/>
        </w:rPr>
        <w:tab/>
        <w:t>- Charter</w:t>
      </w:r>
    </w:p>
    <w:p w:rsidR="00094B9A" w:rsidRPr="00FC2B38" w:rsidRDefault="00094B9A" w:rsidP="00094B9A">
      <w:pPr>
        <w:jc w:val="both"/>
        <w:rPr>
          <w:noProof/>
          <w:sz w:val="28"/>
          <w:lang w:val="nl-BE"/>
        </w:rPr>
      </w:pPr>
      <w:r w:rsidRPr="00FC2B38">
        <w:rPr>
          <w:noProof/>
          <w:sz w:val="28"/>
          <w:lang w:val="nl-BE"/>
        </w:rPr>
        <w:t>Dit handvest beoogt het versnellen van het ter beschikking stellen van technologische oplossingen voor de patiënten en voor de gezondheidszorg in het Brussels Hoofdstedelijk Gewest door de innovatie en het ondernemerschap in de sector van de e-gezondheidszorg te ondersteunen.</w:t>
      </w:r>
    </w:p>
    <w:p w:rsidR="00094B9A" w:rsidRPr="00FC2B38" w:rsidRDefault="00094B9A" w:rsidP="00094B9A">
      <w:pPr>
        <w:jc w:val="both"/>
        <w:rPr>
          <w:noProof/>
          <w:sz w:val="28"/>
          <w:lang w:val="nl-BE"/>
        </w:rPr>
      </w:pPr>
      <w:r w:rsidRPr="00FC2B38">
        <w:rPr>
          <w:noProof/>
          <w:sz w:val="28"/>
          <w:lang w:val="nl-BE"/>
        </w:rPr>
        <w:t>Verschillende Brusselse actoren hebben hun krachten gebundeld voor de oprichting van:</w:t>
      </w:r>
    </w:p>
    <w:p w:rsidR="00094B9A" w:rsidRPr="00FC2B38" w:rsidRDefault="00D6522C" w:rsidP="00D6522C">
      <w:pPr>
        <w:rPr>
          <w:b/>
          <w:noProof/>
          <w:sz w:val="40"/>
          <w:lang w:val="nl-BE"/>
        </w:rPr>
      </w:pPr>
      <w:r>
        <w:rPr>
          <w:noProof/>
          <w:lang w:val="nl-BE"/>
        </w:rPr>
        <w:t xml:space="preserve">                                                                                    </w:t>
      </w:r>
      <w:r w:rsidR="00094B9A" w:rsidRPr="00FC2B38">
        <w:rPr>
          <w:b/>
          <w:noProof/>
          <w:sz w:val="40"/>
          <w:lang w:val="nl-BE"/>
        </w:rPr>
        <w:t>e-gezondheid.brussels</w:t>
      </w:r>
    </w:p>
    <w:p w:rsidR="00094B9A" w:rsidRPr="00FC2B38" w:rsidRDefault="00094B9A" w:rsidP="00D6522C">
      <w:pPr>
        <w:jc w:val="center"/>
        <w:rPr>
          <w:b/>
          <w:noProof/>
          <w:sz w:val="32"/>
          <w:lang w:val="nl-BE"/>
        </w:rPr>
      </w:pPr>
      <w:r w:rsidRPr="00FC2B38">
        <w:rPr>
          <w:b/>
          <w:noProof/>
          <w:sz w:val="32"/>
          <w:lang w:val="nl-BE"/>
        </w:rPr>
        <w:t>een geheel van ideeën en krachten dat een omgeving creëert die de ontwikkeling van het elektronisch delen van gezondheidsgegevens bevordert</w:t>
      </w:r>
      <w:r w:rsidR="00D6522C">
        <w:rPr>
          <w:b/>
          <w:noProof/>
          <w:sz w:val="32"/>
          <w:lang w:val="nl-BE"/>
        </w:rPr>
        <w:t>.</w:t>
      </w:r>
    </w:p>
    <w:p w:rsidR="00094B9A" w:rsidRPr="00FC2B38" w:rsidRDefault="00094B9A" w:rsidP="00094B9A">
      <w:pPr>
        <w:rPr>
          <w:noProof/>
          <w:lang w:val="nl-BE"/>
        </w:rPr>
      </w:pPr>
    </w:p>
    <w:p w:rsidR="00094B9A" w:rsidRPr="00FC2B38" w:rsidRDefault="00D6522C" w:rsidP="00D6522C">
      <w:pPr>
        <w:jc w:val="center"/>
        <w:rPr>
          <w:noProof/>
          <w:lang w:val="nl-BE"/>
        </w:rPr>
      </w:pPr>
      <w:r>
        <w:rPr>
          <w:noProof/>
          <w:lang w:val="fr-BE" w:eastAsia="fr-BE"/>
        </w:rPr>
        <w:drawing>
          <wp:inline distT="0" distB="0" distL="0" distR="0" wp14:anchorId="02CC6308" wp14:editId="75FFDA15">
            <wp:extent cx="737870" cy="469265"/>
            <wp:effectExtent l="0" t="0" r="508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469265"/>
                    </a:xfrm>
                    <a:prstGeom prst="rect">
                      <a:avLst/>
                    </a:prstGeom>
                    <a:noFill/>
                  </pic:spPr>
                </pic:pic>
              </a:graphicData>
            </a:graphic>
          </wp:inline>
        </w:drawing>
      </w:r>
      <w:r>
        <w:rPr>
          <w:noProof/>
          <w:lang w:val="fr-BE" w:eastAsia="fr-BE"/>
        </w:rPr>
        <w:drawing>
          <wp:inline distT="0" distB="0" distL="0" distR="0" wp14:anchorId="69160C58">
            <wp:extent cx="1640205" cy="5607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560705"/>
                    </a:xfrm>
                    <a:prstGeom prst="rect">
                      <a:avLst/>
                    </a:prstGeom>
                    <a:noFill/>
                  </pic:spPr>
                </pic:pic>
              </a:graphicData>
            </a:graphic>
          </wp:inline>
        </w:drawing>
      </w:r>
      <w:r>
        <w:rPr>
          <w:noProof/>
          <w:lang w:val="fr-BE" w:eastAsia="fr-BE"/>
        </w:rPr>
        <w:drawing>
          <wp:inline distT="0" distB="0" distL="0" distR="0" wp14:anchorId="7625A506">
            <wp:extent cx="1877695" cy="6400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640080"/>
                    </a:xfrm>
                    <a:prstGeom prst="rect">
                      <a:avLst/>
                    </a:prstGeom>
                    <a:noFill/>
                  </pic:spPr>
                </pic:pic>
              </a:graphicData>
            </a:graphic>
          </wp:inline>
        </w:drawing>
      </w:r>
      <w:r>
        <w:rPr>
          <w:noProof/>
          <w:lang w:val="fr-BE" w:eastAsia="fr-BE"/>
        </w:rPr>
        <w:drawing>
          <wp:inline distT="0" distB="0" distL="0" distR="0" wp14:anchorId="40B801A7">
            <wp:extent cx="1926590" cy="6521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6590" cy="652145"/>
                    </a:xfrm>
                    <a:prstGeom prst="rect">
                      <a:avLst/>
                    </a:prstGeom>
                    <a:noFill/>
                  </pic:spPr>
                </pic:pic>
              </a:graphicData>
            </a:graphic>
          </wp:inline>
        </w:drawing>
      </w:r>
      <w:r>
        <w:rPr>
          <w:noProof/>
          <w:lang w:val="fr-BE" w:eastAsia="fr-BE"/>
        </w:rPr>
        <w:drawing>
          <wp:inline distT="0" distB="0" distL="0" distR="0" wp14:anchorId="65FBCCC7">
            <wp:extent cx="2407920" cy="81724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817245"/>
                    </a:xfrm>
                    <a:prstGeom prst="rect">
                      <a:avLst/>
                    </a:prstGeom>
                    <a:noFill/>
                  </pic:spPr>
                </pic:pic>
              </a:graphicData>
            </a:graphic>
          </wp:inline>
        </w:drawing>
      </w:r>
    </w:p>
    <w:p w:rsidR="00094B9A" w:rsidRPr="00FC2B38" w:rsidRDefault="00094B9A" w:rsidP="00094B9A">
      <w:pPr>
        <w:rPr>
          <w:noProof/>
          <w:lang w:val="nl-BE"/>
        </w:rPr>
      </w:pPr>
      <w:r w:rsidRPr="00FC2B38">
        <w:rPr>
          <w:noProof/>
          <w:lang w:val="nl-BE"/>
        </w:rPr>
        <w:lastRenderedPageBreak/>
        <w:br w:type="page"/>
      </w:r>
    </w:p>
    <w:p w:rsidR="00094B9A" w:rsidRPr="00FC2B38" w:rsidRDefault="00094B9A" w:rsidP="00094B9A">
      <w:pPr>
        <w:rPr>
          <w:b/>
          <w:noProof/>
          <w:sz w:val="28"/>
          <w:lang w:val="nl-BE"/>
        </w:rPr>
      </w:pPr>
      <w:r w:rsidRPr="00FC2B38">
        <w:rPr>
          <w:b/>
          <w:noProof/>
          <w:sz w:val="28"/>
          <w:lang w:val="nl-BE"/>
        </w:rPr>
        <w:lastRenderedPageBreak/>
        <w:t>De ondertekenaars van het handvest zijn:</w:t>
      </w:r>
    </w:p>
    <w:p w:rsidR="00094B9A" w:rsidRPr="00FC2B38" w:rsidRDefault="00094B9A" w:rsidP="00094B9A">
      <w:pPr>
        <w:jc w:val="both"/>
        <w:rPr>
          <w:b/>
          <w:i/>
          <w:noProof/>
          <w:sz w:val="28"/>
          <w:lang w:val="nl-BE"/>
        </w:rPr>
      </w:pPr>
      <w:r w:rsidRPr="00FC2B38">
        <w:rPr>
          <w:b/>
          <w:i/>
          <w:noProof/>
          <w:sz w:val="28"/>
          <w:lang w:val="nl-BE"/>
        </w:rPr>
        <w:t>Minister Didier Gosuin</w:t>
      </w:r>
      <w:r w:rsidRPr="00FC2B38">
        <w:rPr>
          <w:i/>
          <w:noProof/>
          <w:sz w:val="28"/>
          <w:lang w:val="nl-BE"/>
        </w:rPr>
        <w:t>,</w:t>
      </w:r>
    </w:p>
    <w:p w:rsidR="00094B9A" w:rsidRPr="00FC2B38" w:rsidRDefault="00094B9A" w:rsidP="00094B9A">
      <w:pPr>
        <w:ind w:firstLine="708"/>
        <w:jc w:val="both"/>
        <w:rPr>
          <w:noProof/>
          <w:lang w:val="nl-BE"/>
        </w:rPr>
      </w:pPr>
      <w:r w:rsidRPr="00FC2B38">
        <w:rPr>
          <w:noProof/>
          <w:lang w:val="nl-BE"/>
        </w:rPr>
        <w:t>Als minister van de Regering van het Brussels Hoofdstedelijk Gewest, belast met Economie en Tewerkstelling,</w:t>
      </w:r>
    </w:p>
    <w:p w:rsidR="00094B9A" w:rsidRPr="00FC2B38" w:rsidRDefault="00094B9A" w:rsidP="00094B9A">
      <w:pPr>
        <w:ind w:firstLine="708"/>
        <w:jc w:val="both"/>
        <w:rPr>
          <w:noProof/>
          <w:lang w:val="nl-BE"/>
        </w:rPr>
      </w:pPr>
      <w:r w:rsidRPr="00FC2B38">
        <w:rPr>
          <w:noProof/>
          <w:lang w:val="nl-BE"/>
        </w:rPr>
        <w:t>en als lid van het Verenigd College van de Gemeenschappelijke Gemeenschapscommissie (GGC), belast met Gezondheidsbeleid</w:t>
      </w:r>
    </w:p>
    <w:p w:rsidR="00094B9A" w:rsidRPr="00FC2B38" w:rsidRDefault="00094B9A" w:rsidP="00094B9A">
      <w:pPr>
        <w:jc w:val="both"/>
        <w:rPr>
          <w:b/>
          <w:i/>
          <w:noProof/>
          <w:sz w:val="28"/>
          <w:lang w:val="nl-BE"/>
        </w:rPr>
      </w:pPr>
      <w:r w:rsidRPr="00FC2B38">
        <w:rPr>
          <w:b/>
          <w:i/>
          <w:noProof/>
          <w:sz w:val="28"/>
          <w:lang w:val="nl-BE"/>
        </w:rPr>
        <w:t>Minister Guy Vanhengel,</w:t>
      </w:r>
    </w:p>
    <w:p w:rsidR="00094B9A" w:rsidRPr="00FC2B38" w:rsidRDefault="00094B9A" w:rsidP="00094B9A">
      <w:pPr>
        <w:ind w:firstLine="708"/>
        <w:jc w:val="both"/>
        <w:rPr>
          <w:noProof/>
          <w:lang w:val="nl-BE"/>
        </w:rPr>
      </w:pPr>
      <w:r w:rsidRPr="00FC2B38">
        <w:rPr>
          <w:noProof/>
          <w:lang w:val="nl-BE"/>
        </w:rPr>
        <w:t>Als lid van het Verenigd College van de Gemeenschappelijke Gemeenschapscommissie (GGC), belast met Gezondheidsbeleid</w:t>
      </w:r>
    </w:p>
    <w:p w:rsidR="00094B9A" w:rsidRPr="00FC2B38" w:rsidRDefault="00094B9A" w:rsidP="00094B9A">
      <w:pPr>
        <w:jc w:val="both"/>
        <w:rPr>
          <w:b/>
          <w:i/>
          <w:noProof/>
          <w:sz w:val="28"/>
          <w:lang w:val="nl-BE"/>
        </w:rPr>
      </w:pPr>
      <w:r w:rsidRPr="00FC2B38">
        <w:rPr>
          <w:b/>
          <w:i/>
          <w:noProof/>
          <w:sz w:val="28"/>
          <w:lang w:val="nl-BE"/>
        </w:rPr>
        <w:t>Staatssecretaris Cécile Jodogne,</w:t>
      </w:r>
    </w:p>
    <w:p w:rsidR="00094B9A" w:rsidRPr="00FC2B38" w:rsidRDefault="00094B9A" w:rsidP="00094B9A">
      <w:pPr>
        <w:ind w:left="705"/>
        <w:jc w:val="both"/>
        <w:rPr>
          <w:noProof/>
          <w:sz w:val="24"/>
          <w:lang w:val="nl-BE"/>
        </w:rPr>
      </w:pPr>
      <w:r w:rsidRPr="00FC2B38">
        <w:rPr>
          <w:noProof/>
          <w:sz w:val="24"/>
          <w:lang w:val="nl-BE"/>
        </w:rPr>
        <w:t>Als staatssecretaris van het Brussels Hoofdstedelijk Gewest, belast met Buitenlandse Handel (bevoegdheid gedelegeerd door minister Didier Gosuin)</w:t>
      </w:r>
    </w:p>
    <w:p w:rsidR="00094B9A" w:rsidRPr="00FC2B38" w:rsidRDefault="00094B9A" w:rsidP="00094B9A">
      <w:pPr>
        <w:jc w:val="both"/>
        <w:rPr>
          <w:b/>
          <w:i/>
          <w:noProof/>
          <w:sz w:val="28"/>
          <w:lang w:val="nl-BE"/>
        </w:rPr>
      </w:pPr>
      <w:r w:rsidRPr="00FC2B38">
        <w:rPr>
          <w:b/>
          <w:i/>
          <w:noProof/>
          <w:sz w:val="28"/>
          <w:lang w:val="nl-BE"/>
        </w:rPr>
        <w:t>Staatssecretaris Fadila Laanan,</w:t>
      </w:r>
    </w:p>
    <w:p w:rsidR="00094B9A" w:rsidRPr="00FC2B38" w:rsidRDefault="00094B9A" w:rsidP="00094B9A">
      <w:pPr>
        <w:ind w:left="705"/>
        <w:jc w:val="both"/>
        <w:rPr>
          <w:b/>
          <w:noProof/>
          <w:sz w:val="28"/>
          <w:lang w:val="nl-BE"/>
        </w:rPr>
      </w:pPr>
      <w:r w:rsidRPr="00FC2B38">
        <w:rPr>
          <w:noProof/>
          <w:sz w:val="24"/>
          <w:lang w:val="nl-BE"/>
        </w:rPr>
        <w:t>Als staatssecretaris van het Brussels Hoofdstedelijk Gewest, belast met Wetenschappelijk Onderzoek (bevoegdheid gedelegeerd door minister-president Rudi Vervoort)</w:t>
      </w:r>
    </w:p>
    <w:p w:rsidR="00094B9A" w:rsidRPr="00FC2B38" w:rsidRDefault="00094B9A" w:rsidP="00094B9A">
      <w:pPr>
        <w:jc w:val="both"/>
        <w:rPr>
          <w:b/>
          <w:i/>
          <w:noProof/>
          <w:sz w:val="28"/>
          <w:lang w:val="nl-BE"/>
        </w:rPr>
      </w:pPr>
      <w:r w:rsidRPr="00FC2B38">
        <w:rPr>
          <w:b/>
          <w:i/>
          <w:noProof/>
          <w:sz w:val="28"/>
          <w:lang w:val="nl-BE"/>
        </w:rPr>
        <w:t>Staatssecretaris Bianca Debaets</w:t>
      </w:r>
    </w:p>
    <w:p w:rsidR="00094B9A" w:rsidRPr="00FC2B38" w:rsidRDefault="00094B9A" w:rsidP="00094B9A">
      <w:pPr>
        <w:ind w:left="705"/>
        <w:jc w:val="both"/>
        <w:rPr>
          <w:noProof/>
          <w:sz w:val="24"/>
          <w:lang w:val="nl-BE"/>
        </w:rPr>
      </w:pPr>
      <w:r w:rsidRPr="00FC2B38">
        <w:rPr>
          <w:noProof/>
          <w:sz w:val="24"/>
          <w:lang w:val="nl-BE"/>
        </w:rPr>
        <w:t>Als staatssecretaris van het Brussels Hoofdstedelijk Gewest, belast met Gewestelijke en gemeentelijke Informatica en Digitalisering (bevoegdheid gedelegeerd door minister Pascal Smet)</w:t>
      </w:r>
    </w:p>
    <w:p w:rsidR="00094B9A" w:rsidRPr="00FC2B38" w:rsidRDefault="00094B9A" w:rsidP="00094B9A">
      <w:pPr>
        <w:rPr>
          <w:b/>
          <w:i/>
          <w:noProof/>
          <w:sz w:val="28"/>
          <w:lang w:val="nl-BE"/>
        </w:rPr>
      </w:pPr>
      <w:r w:rsidRPr="00FC2B38">
        <w:rPr>
          <w:b/>
          <w:i/>
          <w:noProof/>
          <w:sz w:val="28"/>
          <w:lang w:val="nl-BE"/>
        </w:rPr>
        <w:br w:type="page"/>
      </w:r>
    </w:p>
    <w:p w:rsidR="00094B9A" w:rsidRPr="00FC2B38" w:rsidRDefault="00094B9A" w:rsidP="00094B9A">
      <w:pPr>
        <w:jc w:val="both"/>
        <w:rPr>
          <w:b/>
          <w:i/>
          <w:noProof/>
          <w:sz w:val="28"/>
          <w:lang w:val="nl-BE"/>
        </w:rPr>
      </w:pPr>
      <w:r w:rsidRPr="00FC2B38">
        <w:rPr>
          <w:b/>
          <w:i/>
          <w:noProof/>
          <w:sz w:val="28"/>
          <w:lang w:val="nl-BE"/>
        </w:rPr>
        <w:lastRenderedPageBreak/>
        <w:t>De vzw Abrumet,</w:t>
      </w:r>
    </w:p>
    <w:p w:rsidR="00094B9A" w:rsidRPr="00FC2B38" w:rsidRDefault="00094B9A" w:rsidP="00094B9A">
      <w:pPr>
        <w:ind w:left="708"/>
        <w:jc w:val="both"/>
        <w:rPr>
          <w:noProof/>
          <w:lang w:val="nl-BE"/>
        </w:rPr>
      </w:pPr>
      <w:r w:rsidRPr="00FC2B38">
        <w:rPr>
          <w:noProof/>
          <w:lang w:val="nl-BE"/>
        </w:rPr>
        <w:t xml:space="preserve">Vereniging belast met het beheer van het </w:t>
      </w:r>
      <w:r w:rsidRPr="00FC2B38">
        <w:rPr>
          <w:b/>
          <w:noProof/>
          <w:lang w:val="nl-BE"/>
        </w:rPr>
        <w:t>Brusselse Gezondheidsnetwerk</w:t>
      </w:r>
      <w:r w:rsidRPr="00FC2B38">
        <w:rPr>
          <w:noProof/>
          <w:lang w:val="nl-BE"/>
        </w:rPr>
        <w:t>, dat de huisartsenverenigingen van Brussel (FAMGB en BHAK) en alle openbare, private en universitaire ziekenhuizen in Brussel verenigt.</w:t>
      </w:r>
    </w:p>
    <w:p w:rsidR="00094B9A" w:rsidRPr="00FC2B38" w:rsidRDefault="00094B9A" w:rsidP="00094B9A">
      <w:pPr>
        <w:jc w:val="both"/>
        <w:rPr>
          <w:b/>
          <w:i/>
          <w:noProof/>
          <w:sz w:val="28"/>
          <w:lang w:val="nl-BE"/>
        </w:rPr>
      </w:pPr>
    </w:p>
    <w:p w:rsidR="00094B9A" w:rsidRPr="00FC2B38" w:rsidRDefault="00094B9A" w:rsidP="00094B9A">
      <w:pPr>
        <w:jc w:val="both"/>
        <w:rPr>
          <w:b/>
          <w:i/>
          <w:noProof/>
          <w:sz w:val="28"/>
          <w:lang w:val="nl-BE"/>
        </w:rPr>
      </w:pPr>
      <w:r w:rsidRPr="00FC2B38">
        <w:rPr>
          <w:b/>
          <w:i/>
          <w:noProof/>
          <w:sz w:val="28"/>
          <w:lang w:val="nl-BE"/>
        </w:rPr>
        <w:t>Agoria,</w:t>
      </w:r>
    </w:p>
    <w:p w:rsidR="00094B9A" w:rsidRPr="00FC2B38" w:rsidRDefault="00094B9A" w:rsidP="00094B9A">
      <w:pPr>
        <w:jc w:val="both"/>
        <w:rPr>
          <w:b/>
          <w:noProof/>
          <w:lang w:val="nl-BE"/>
        </w:rPr>
      </w:pPr>
      <w:r w:rsidRPr="00FC2B38">
        <w:rPr>
          <w:noProof/>
          <w:lang w:val="nl-BE"/>
        </w:rPr>
        <w:tab/>
        <w:t xml:space="preserve">De </w:t>
      </w:r>
      <w:r w:rsidRPr="00FC2B38">
        <w:rPr>
          <w:b/>
          <w:noProof/>
          <w:lang w:val="nl-BE"/>
        </w:rPr>
        <w:t>Federatie van de technologische industrie</w:t>
      </w:r>
      <w:r w:rsidRPr="00FC2B38">
        <w:rPr>
          <w:noProof/>
          <w:lang w:val="nl-BE"/>
        </w:rPr>
        <w:t>, die de ondernemingen actief in het domein van de medische technologie en van de e-gezondheidszorg omvat.</w:t>
      </w:r>
    </w:p>
    <w:p w:rsidR="00094B9A" w:rsidRPr="00FC2B38" w:rsidRDefault="00094B9A" w:rsidP="00094B9A">
      <w:pPr>
        <w:jc w:val="both"/>
        <w:rPr>
          <w:b/>
          <w:i/>
          <w:noProof/>
          <w:sz w:val="28"/>
          <w:lang w:val="nl-BE"/>
        </w:rPr>
      </w:pPr>
    </w:p>
    <w:p w:rsidR="00094B9A" w:rsidRPr="00FC2B38" w:rsidRDefault="00094B9A" w:rsidP="00094B9A">
      <w:pPr>
        <w:jc w:val="both"/>
        <w:rPr>
          <w:b/>
          <w:i/>
          <w:noProof/>
          <w:sz w:val="28"/>
          <w:lang w:val="nl-BE"/>
        </w:rPr>
      </w:pPr>
      <w:r w:rsidRPr="00FC2B38">
        <w:rPr>
          <w:b/>
          <w:i/>
          <w:noProof/>
          <w:sz w:val="28"/>
          <w:lang w:val="nl-BE"/>
        </w:rPr>
        <w:t>Innoviris,</w:t>
      </w:r>
    </w:p>
    <w:p w:rsidR="00094B9A" w:rsidRPr="00FC2B38" w:rsidRDefault="00094B9A" w:rsidP="00094B9A">
      <w:pPr>
        <w:jc w:val="both"/>
        <w:rPr>
          <w:noProof/>
          <w:lang w:val="nl-BE"/>
        </w:rPr>
      </w:pPr>
      <w:r w:rsidRPr="00FC2B38">
        <w:rPr>
          <w:noProof/>
          <w:lang w:val="nl-BE"/>
        </w:rPr>
        <w:tab/>
        <w:t>Het Brusselse g</w:t>
      </w:r>
      <w:r w:rsidRPr="00FC2B38">
        <w:rPr>
          <w:b/>
          <w:noProof/>
          <w:lang w:val="nl-BE"/>
        </w:rPr>
        <w:t xml:space="preserve">ewestelijke agentschap </w:t>
      </w:r>
      <w:r w:rsidRPr="00FC2B38">
        <w:rPr>
          <w:noProof/>
          <w:lang w:val="nl-BE"/>
        </w:rPr>
        <w:t>dat onderzoek en innovatie ondersteunt.</w:t>
      </w:r>
    </w:p>
    <w:p w:rsidR="00094B9A" w:rsidRPr="00FC2B38" w:rsidRDefault="00094B9A" w:rsidP="00094B9A">
      <w:pPr>
        <w:jc w:val="both"/>
        <w:rPr>
          <w:b/>
          <w:i/>
          <w:noProof/>
          <w:sz w:val="28"/>
          <w:lang w:val="nl-BE"/>
        </w:rPr>
      </w:pPr>
    </w:p>
    <w:p w:rsidR="00094B9A" w:rsidRPr="00FC2B38" w:rsidRDefault="00094B9A" w:rsidP="00094B9A">
      <w:pPr>
        <w:jc w:val="both"/>
        <w:rPr>
          <w:b/>
          <w:i/>
          <w:noProof/>
          <w:sz w:val="28"/>
          <w:lang w:val="nl-BE"/>
        </w:rPr>
      </w:pPr>
      <w:r w:rsidRPr="00FC2B38">
        <w:rPr>
          <w:b/>
          <w:i/>
          <w:noProof/>
          <w:sz w:val="28"/>
          <w:lang w:val="nl-BE"/>
        </w:rPr>
        <w:t>Lifetech.brussels</w:t>
      </w:r>
      <w:r w:rsidRPr="00FC2B38">
        <w:rPr>
          <w:i/>
          <w:noProof/>
          <w:sz w:val="28"/>
          <w:lang w:val="nl-BE"/>
        </w:rPr>
        <w:t>,</w:t>
      </w:r>
    </w:p>
    <w:p w:rsidR="00094B9A" w:rsidRPr="00FC2B38" w:rsidRDefault="00094B9A" w:rsidP="00094B9A">
      <w:pPr>
        <w:ind w:left="705"/>
        <w:jc w:val="both"/>
        <w:rPr>
          <w:noProof/>
          <w:lang w:val="nl-BE"/>
        </w:rPr>
      </w:pPr>
      <w:r w:rsidRPr="00FC2B38">
        <w:rPr>
          <w:b/>
          <w:noProof/>
          <w:lang w:val="nl-BE"/>
        </w:rPr>
        <w:t xml:space="preserve">De cluster gezondheid </w:t>
      </w:r>
      <w:r w:rsidRPr="00FC2B38">
        <w:rPr>
          <w:noProof/>
          <w:lang w:val="nl-BE"/>
        </w:rPr>
        <w:t>van het Brussels Hoofdstedelijk Gewest die tot doel heeft het ondernemerschap in de sector van de gezondheidszorg in het Brussels Hoofdstedelijk Gewest te stimuleren en te bespoedigen, en deel uitmaakt van Impulse.brussels.</w:t>
      </w:r>
    </w:p>
    <w:p w:rsidR="00094B9A" w:rsidRPr="00FC2B38" w:rsidRDefault="00094B9A" w:rsidP="00094B9A">
      <w:pPr>
        <w:rPr>
          <w:b/>
          <w:noProof/>
          <w:sz w:val="32"/>
          <w:lang w:val="nl-BE"/>
        </w:rPr>
      </w:pPr>
      <w:r w:rsidRPr="00FC2B38">
        <w:rPr>
          <w:b/>
          <w:noProof/>
          <w:sz w:val="32"/>
          <w:lang w:val="nl-BE"/>
        </w:rPr>
        <w:br w:type="page"/>
      </w:r>
    </w:p>
    <w:p w:rsidR="00094B9A" w:rsidRPr="00FC2B38" w:rsidRDefault="00094B9A" w:rsidP="00094B9A">
      <w:pPr>
        <w:jc w:val="both"/>
        <w:rPr>
          <w:noProof/>
          <w:sz w:val="28"/>
          <w:lang w:val="nl-BE"/>
        </w:rPr>
      </w:pPr>
      <w:r w:rsidRPr="00FC2B38">
        <w:rPr>
          <w:b/>
          <w:noProof/>
          <w:sz w:val="32"/>
          <w:lang w:val="nl-BE"/>
        </w:rPr>
        <w:lastRenderedPageBreak/>
        <w:t>Alle ondertekenaars verbinden zich ertoe</w:t>
      </w:r>
      <w:r w:rsidRPr="00FC2B38">
        <w:rPr>
          <w:noProof/>
          <w:sz w:val="32"/>
          <w:lang w:val="nl-BE"/>
        </w:rPr>
        <w:t xml:space="preserve"> </w:t>
      </w:r>
      <w:r w:rsidRPr="00FC2B38">
        <w:rPr>
          <w:noProof/>
          <w:sz w:val="28"/>
          <w:lang w:val="nl-BE"/>
        </w:rPr>
        <w:t>deel te nemen aan de ontwikkeling van een omgeving die de ontwikkeling van het delen van gezondheidsgegevens bevordert, met name door de volgende initiatieven:</w:t>
      </w:r>
    </w:p>
    <w:p w:rsidR="00094B9A" w:rsidRPr="00FC2B38" w:rsidRDefault="00094B9A" w:rsidP="00094B9A">
      <w:pPr>
        <w:jc w:val="both"/>
        <w:rPr>
          <w:noProof/>
          <w:sz w:val="28"/>
          <w:lang w:val="nl-BE"/>
        </w:rPr>
      </w:pPr>
    </w:p>
    <w:p w:rsidR="00094B9A" w:rsidRPr="00FC2B38" w:rsidRDefault="00094B9A" w:rsidP="00094B9A">
      <w:pPr>
        <w:pStyle w:val="Paragraphedeliste"/>
        <w:numPr>
          <w:ilvl w:val="0"/>
          <w:numId w:val="1"/>
        </w:numPr>
        <w:jc w:val="both"/>
        <w:rPr>
          <w:noProof/>
          <w:sz w:val="28"/>
          <w:lang w:val="nl-BE"/>
        </w:rPr>
      </w:pPr>
      <w:r w:rsidRPr="00FC2B38">
        <w:rPr>
          <w:noProof/>
          <w:sz w:val="28"/>
          <w:lang w:val="nl-BE"/>
        </w:rPr>
        <w:t xml:space="preserve">een </w:t>
      </w:r>
      <w:r w:rsidRPr="00FC2B38">
        <w:rPr>
          <w:b/>
          <w:noProof/>
          <w:sz w:val="32"/>
          <w:lang w:val="nl-BE"/>
        </w:rPr>
        <w:t xml:space="preserve">gezamenlijk beleid </w:t>
      </w:r>
      <w:r w:rsidRPr="00FC2B38">
        <w:rPr>
          <w:noProof/>
          <w:sz w:val="28"/>
          <w:szCs w:val="28"/>
          <w:lang w:val="nl-BE"/>
        </w:rPr>
        <w:t>voor</w:t>
      </w:r>
      <w:r w:rsidRPr="00FC2B38">
        <w:rPr>
          <w:noProof/>
          <w:sz w:val="32"/>
          <w:lang w:val="nl-BE"/>
        </w:rPr>
        <w:t xml:space="preserve"> </w:t>
      </w:r>
      <w:r w:rsidRPr="00FC2B38">
        <w:rPr>
          <w:b/>
          <w:noProof/>
          <w:sz w:val="28"/>
          <w:lang w:val="nl-BE"/>
        </w:rPr>
        <w:t xml:space="preserve">e-gezondheid.brussels </w:t>
      </w:r>
      <w:r w:rsidRPr="00FC2B38">
        <w:rPr>
          <w:noProof/>
          <w:sz w:val="28"/>
          <w:lang w:val="nl-BE"/>
        </w:rPr>
        <w:t>opzetten via een coördinatieplatform dat de volgende opdrachten zal krijgen:</w:t>
      </w:r>
    </w:p>
    <w:p w:rsidR="00094B9A" w:rsidRPr="00FC2B38" w:rsidRDefault="00094B9A" w:rsidP="00094B9A">
      <w:pPr>
        <w:pStyle w:val="Paragraphedeliste"/>
        <w:numPr>
          <w:ilvl w:val="1"/>
          <w:numId w:val="1"/>
        </w:numPr>
        <w:jc w:val="both"/>
        <w:rPr>
          <w:b/>
          <w:noProof/>
          <w:sz w:val="28"/>
          <w:lang w:val="nl-BE"/>
        </w:rPr>
      </w:pPr>
      <w:r w:rsidRPr="00FC2B38">
        <w:rPr>
          <w:noProof/>
          <w:sz w:val="28"/>
          <w:lang w:val="nl-BE"/>
        </w:rPr>
        <w:t>de digitale sector en de initiatiefnemers voor vernieuwende projecten beter informeren;</w:t>
      </w:r>
    </w:p>
    <w:p w:rsidR="00094B9A" w:rsidRPr="00FC2B38" w:rsidRDefault="00094B9A" w:rsidP="00094B9A">
      <w:pPr>
        <w:pStyle w:val="Paragraphedeliste"/>
        <w:numPr>
          <w:ilvl w:val="1"/>
          <w:numId w:val="1"/>
        </w:numPr>
        <w:jc w:val="both"/>
        <w:rPr>
          <w:b/>
          <w:noProof/>
          <w:sz w:val="28"/>
          <w:lang w:val="nl-BE"/>
        </w:rPr>
      </w:pPr>
      <w:r w:rsidRPr="00FC2B38">
        <w:rPr>
          <w:noProof/>
          <w:sz w:val="28"/>
          <w:lang w:val="nl-BE"/>
        </w:rPr>
        <w:t>in hun respectieve actieplannen de initiatieven omtrent e-gezondheid periodiek identificeren die gezamenlijk ontwikkeld zouden kunnen worden om de impact van deze initiatieven en hun zichtbaarheid te vergroten;</w:t>
      </w:r>
    </w:p>
    <w:p w:rsidR="00094B9A" w:rsidRPr="00FC2B38" w:rsidRDefault="00094B9A" w:rsidP="00094B9A">
      <w:pPr>
        <w:pStyle w:val="Paragraphedeliste"/>
        <w:ind w:left="1440"/>
        <w:jc w:val="both"/>
        <w:rPr>
          <w:b/>
          <w:noProof/>
          <w:sz w:val="28"/>
          <w:lang w:val="nl-BE"/>
        </w:rPr>
      </w:pPr>
    </w:p>
    <w:p w:rsidR="00094B9A" w:rsidRPr="00FC2B38" w:rsidRDefault="00094B9A" w:rsidP="00094B9A">
      <w:pPr>
        <w:pStyle w:val="Paragraphedeliste"/>
        <w:numPr>
          <w:ilvl w:val="0"/>
          <w:numId w:val="1"/>
        </w:numPr>
        <w:spacing w:after="360"/>
        <w:ind w:left="714" w:hanging="357"/>
        <w:contextualSpacing w:val="0"/>
        <w:jc w:val="both"/>
        <w:rPr>
          <w:noProof/>
          <w:sz w:val="28"/>
          <w:lang w:val="nl-BE"/>
        </w:rPr>
      </w:pPr>
      <w:r w:rsidRPr="00FC2B38">
        <w:rPr>
          <w:noProof/>
          <w:sz w:val="28"/>
          <w:lang w:val="nl-BE"/>
        </w:rPr>
        <w:t xml:space="preserve">samen </w:t>
      </w:r>
      <w:r w:rsidRPr="00FC2B38">
        <w:rPr>
          <w:b/>
          <w:i/>
          <w:noProof/>
          <w:sz w:val="32"/>
          <w:lang w:val="nl-BE"/>
        </w:rPr>
        <w:t>e-gezondheid.brussels</w:t>
      </w:r>
      <w:r w:rsidRPr="00FC2B38">
        <w:rPr>
          <w:noProof/>
          <w:sz w:val="32"/>
          <w:lang w:val="nl-BE"/>
        </w:rPr>
        <w:t xml:space="preserve"> </w:t>
      </w:r>
      <w:r w:rsidRPr="00FC2B38">
        <w:rPr>
          <w:noProof/>
          <w:sz w:val="28"/>
          <w:szCs w:val="28"/>
          <w:lang w:val="nl-BE"/>
        </w:rPr>
        <w:t xml:space="preserve">ontwikkelen zodat een onderneming die haar project in het domein van de e-gezondheidszorg in het Brussels Hoofdstedelijk Gewest wil ontwikkelen, een overzicht kan bekomen van de bestaande instrumenten en diensten om haar project te laten slagen, los van de graad van uitwerking ervan, via een website die fungeert als </w:t>
      </w:r>
      <w:r w:rsidRPr="00FC2B38">
        <w:rPr>
          <w:noProof/>
          <w:sz w:val="28"/>
          <w:lang w:val="nl-BE"/>
        </w:rPr>
        <w:t>single point of contact;</w:t>
      </w:r>
    </w:p>
    <w:p w:rsidR="00094B9A" w:rsidRPr="00FC2B38" w:rsidRDefault="00094B9A" w:rsidP="00094B9A">
      <w:pPr>
        <w:pStyle w:val="Paragraphedeliste"/>
        <w:numPr>
          <w:ilvl w:val="0"/>
          <w:numId w:val="1"/>
        </w:numPr>
        <w:spacing w:after="360"/>
        <w:ind w:left="714" w:hanging="357"/>
        <w:contextualSpacing w:val="0"/>
        <w:jc w:val="both"/>
        <w:rPr>
          <w:noProof/>
          <w:sz w:val="28"/>
          <w:lang w:val="nl-BE"/>
        </w:rPr>
      </w:pPr>
      <w:r w:rsidRPr="00FC2B38">
        <w:rPr>
          <w:noProof/>
          <w:sz w:val="28"/>
          <w:lang w:val="nl-BE"/>
        </w:rPr>
        <w:t xml:space="preserve">het </w:t>
      </w:r>
      <w:r w:rsidRPr="00FC2B38">
        <w:rPr>
          <w:b/>
          <w:i/>
          <w:noProof/>
          <w:sz w:val="32"/>
          <w:lang w:val="nl-BE"/>
        </w:rPr>
        <w:t>Brusselse Gezondheidsnetwerk</w:t>
      </w:r>
      <w:r w:rsidRPr="00FC2B38">
        <w:rPr>
          <w:noProof/>
          <w:sz w:val="28"/>
          <w:lang w:val="nl-BE"/>
        </w:rPr>
        <w:t xml:space="preserve"> ontwikkelen en promoten als beveiligd instrument voor het delen van gezondheidsgegevens van alle patiënten die in Brussel verzorgd worden, verbonden met de andere Belgische en in de toekomst internationale systemen voor het delen van gezondheidsgegevens, dankzij het gebruik op termijn van internationale standaarden. Het Brusselse Gezondheidsnetwerk staat open voor projecten van de huidige digitale sector en van innoverende start-ups.</w:t>
      </w:r>
    </w:p>
    <w:p w:rsidR="00094B9A" w:rsidRPr="00FC2B38" w:rsidRDefault="00094B9A" w:rsidP="00094B9A">
      <w:pPr>
        <w:jc w:val="both"/>
        <w:rPr>
          <w:b/>
          <w:noProof/>
          <w:lang w:val="nl-BE"/>
        </w:rPr>
      </w:pPr>
    </w:p>
    <w:p w:rsidR="00094B9A" w:rsidRPr="00FC2B38" w:rsidRDefault="00094B9A" w:rsidP="00094B9A">
      <w:pPr>
        <w:rPr>
          <w:b/>
          <w:noProof/>
          <w:sz w:val="32"/>
          <w:lang w:val="nl-BE"/>
        </w:rPr>
      </w:pPr>
      <w:r w:rsidRPr="00FC2B38">
        <w:rPr>
          <w:noProof/>
          <w:lang w:val="nl-BE"/>
        </w:rPr>
        <w:br w:type="page"/>
      </w:r>
      <w:r w:rsidRPr="00FC2B38">
        <w:rPr>
          <w:b/>
          <w:noProof/>
          <w:sz w:val="32"/>
          <w:lang w:val="nl-BE"/>
        </w:rPr>
        <w:lastRenderedPageBreak/>
        <w:t>Wie zijn de ondertekenaars en wat betekent e-gezondheid.brussels voor hen:</w:t>
      </w:r>
    </w:p>
    <w:p w:rsidR="00094B9A" w:rsidRPr="00FC2B38" w:rsidRDefault="00D6522C" w:rsidP="00094B9A">
      <w:pPr>
        <w:jc w:val="both"/>
        <w:rPr>
          <w:b/>
          <w:i/>
          <w:noProof/>
          <w:sz w:val="32"/>
          <w:lang w:val="nl-BE"/>
        </w:rPr>
      </w:pPr>
      <w:r>
        <w:rPr>
          <w:b/>
          <w:i/>
          <w:noProof/>
          <w:sz w:val="32"/>
          <w:lang w:val="nl-BE"/>
        </w:rPr>
        <w:t xml:space="preserve">De Brusselse overheden </w:t>
      </w:r>
      <w:r>
        <w:rPr>
          <w:b/>
          <w:i/>
          <w:noProof/>
          <w:sz w:val="32"/>
          <w:lang w:val="fr-BE" w:eastAsia="fr-BE"/>
        </w:rPr>
        <w:drawing>
          <wp:inline distT="0" distB="0" distL="0" distR="0" wp14:anchorId="2F806868">
            <wp:extent cx="737870" cy="469265"/>
            <wp:effectExtent l="0" t="0" r="508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469265"/>
                    </a:xfrm>
                    <a:prstGeom prst="rect">
                      <a:avLst/>
                    </a:prstGeom>
                    <a:noFill/>
                  </pic:spPr>
                </pic:pic>
              </a:graphicData>
            </a:graphic>
          </wp:inline>
        </w:drawing>
      </w:r>
    </w:p>
    <w:p w:rsidR="00094B9A" w:rsidRPr="00FC2B38" w:rsidRDefault="00094B9A" w:rsidP="00094B9A">
      <w:pPr>
        <w:spacing w:after="0"/>
        <w:jc w:val="both"/>
        <w:rPr>
          <w:noProof/>
          <w:sz w:val="28"/>
          <w:u w:val="single"/>
          <w:lang w:val="nl-BE"/>
        </w:rPr>
      </w:pPr>
      <w:r w:rsidRPr="00FC2B38">
        <w:rPr>
          <w:noProof/>
          <w:sz w:val="28"/>
          <w:u w:val="single"/>
          <w:lang w:val="nl-BE"/>
        </w:rPr>
        <w:t>De minister van het Brussels Hoofdstedelijk Gewest belast met Tewerkstelling en Economie, Didier Gosuin</w:t>
      </w:r>
    </w:p>
    <w:p w:rsidR="00094B9A" w:rsidRPr="00FC2B38" w:rsidRDefault="00094B9A" w:rsidP="00094B9A">
      <w:pPr>
        <w:ind w:left="705"/>
        <w:jc w:val="both"/>
        <w:rPr>
          <w:noProof/>
          <w:sz w:val="28"/>
          <w:lang w:val="nl-BE"/>
        </w:rPr>
      </w:pPr>
      <w:r w:rsidRPr="00FC2B38">
        <w:rPr>
          <w:noProof/>
          <w:sz w:val="28"/>
          <w:lang w:val="nl-BE"/>
        </w:rPr>
        <w:t>wil het potentieel aan economische en sociale ontwikkeling ondersteunen dat het ondernemerschap in “e-gezondheidszorg” in Brussel vertegenwoordigt. E-gezondheid.brussels bundelt de ideeën en krachten die dit potentieel omzetten in geslaagde projecten voor het Gewest.</w:t>
      </w:r>
    </w:p>
    <w:p w:rsidR="00094B9A" w:rsidRPr="00FC2B38" w:rsidRDefault="00094B9A" w:rsidP="00094B9A">
      <w:pPr>
        <w:spacing w:after="0"/>
        <w:jc w:val="both"/>
        <w:rPr>
          <w:noProof/>
          <w:sz w:val="28"/>
          <w:u w:val="single"/>
          <w:lang w:val="nl-BE"/>
        </w:rPr>
      </w:pPr>
      <w:r w:rsidRPr="00FC2B38">
        <w:rPr>
          <w:noProof/>
          <w:sz w:val="28"/>
          <w:u w:val="single"/>
          <w:lang w:val="nl-BE"/>
        </w:rPr>
        <w:t>De leden van het Verenigd College (GGC) belast met Gezondheidsbeleid, Didier Gosuin en Guy Vanhengel</w:t>
      </w:r>
    </w:p>
    <w:p w:rsidR="00094B9A" w:rsidRPr="00FC2B38" w:rsidRDefault="00094B9A" w:rsidP="00094B9A">
      <w:pPr>
        <w:ind w:left="708"/>
        <w:jc w:val="both"/>
        <w:rPr>
          <w:noProof/>
          <w:sz w:val="28"/>
          <w:lang w:val="nl-BE"/>
        </w:rPr>
      </w:pPr>
      <w:r w:rsidRPr="00FC2B38">
        <w:rPr>
          <w:noProof/>
          <w:sz w:val="28"/>
          <w:lang w:val="nl-BE"/>
        </w:rPr>
        <w:t>hebben van het delen van gezondheidsgegevens een prioritaire werkpijler gemaakt om de zorg voor alle Brusselse patiënten te verbeteren. Ze hebben 2,5 miljoen euro geïnvesteerd in de ontwikkeling van de instrumenten om alle gezondheidsactoren toegang te geven tot het netwerk. Dit instrument heet het Brusselse Gezondheidsnetwerk, met zijn toekomstige ontwikkelingen zoals het opstarten van de kluis Brusafe voor multidisciplinaire disciplines. De ministers steunen een campagne ter sensibilisering en opleiding van de zorgverleners en hun patiënten zodat de gezondheidswerkers vertrouwd raken met het delen van gezondheidsgegevens.</w:t>
      </w:r>
    </w:p>
    <w:p w:rsidR="00094B9A" w:rsidRPr="00FC2B38" w:rsidRDefault="00094B9A" w:rsidP="00094B9A">
      <w:pPr>
        <w:jc w:val="both"/>
        <w:rPr>
          <w:noProof/>
          <w:sz w:val="28"/>
          <w:lang w:val="nl-BE"/>
        </w:rPr>
      </w:pPr>
    </w:p>
    <w:p w:rsidR="00094B9A" w:rsidRDefault="00094B9A" w:rsidP="00094B9A">
      <w:pPr>
        <w:jc w:val="both"/>
        <w:rPr>
          <w:noProof/>
          <w:sz w:val="28"/>
          <w:lang w:val="nl-BE"/>
        </w:rPr>
      </w:pPr>
      <w:r w:rsidRPr="00FC2B38">
        <w:rPr>
          <w:noProof/>
          <w:sz w:val="28"/>
          <w:lang w:val="nl-BE"/>
        </w:rPr>
        <w:t xml:space="preserve">De staatssecretaris van het Brussels Hoofdstedelijk Gewest, belast met Buitenlandse Handel (bevoegdheid gedelegeerd door minister Didier Gosuin), </w:t>
      </w:r>
      <w:r w:rsidRPr="003861F6">
        <w:rPr>
          <w:b/>
          <w:noProof/>
          <w:sz w:val="28"/>
          <w:lang w:val="nl-BE"/>
        </w:rPr>
        <w:t>Cécile Jodogne</w:t>
      </w:r>
    </w:p>
    <w:p w:rsidR="00E8616C" w:rsidRPr="00FC2B38" w:rsidRDefault="00E8616C" w:rsidP="00094B9A">
      <w:pPr>
        <w:jc w:val="both"/>
        <w:rPr>
          <w:noProof/>
          <w:sz w:val="28"/>
          <w:lang w:val="nl-BE"/>
        </w:rPr>
      </w:pPr>
      <w:r>
        <w:rPr>
          <w:noProof/>
          <w:sz w:val="28"/>
          <w:lang w:val="nl-BE"/>
        </w:rPr>
        <w:t>“</w:t>
      </w:r>
      <w:r w:rsidRPr="00E8616C">
        <w:rPr>
          <w:noProof/>
          <w:sz w:val="28"/>
          <w:lang w:val="nl-BE"/>
        </w:rPr>
        <w:t xml:space="preserve">Brussel beschikt over talrijke troeven om zich te doen gelden als een topgebied wat e-gezondheid betreft. De internationale vermaardheid van onze gezondheidsactoren, de erkende efficiëntie van de gezondheidszorg en de snelle ontwikkeling van de start-ups maken van Brussel een gewest dat uitgerust is om zich internationaal in deze sector te positioneren. Ik zou dan ook de nadruk willen leggen op deze troeven! Daartoe organiseer ik in 2016, met </w:t>
      </w:r>
      <w:r w:rsidRPr="00E8616C">
        <w:rPr>
          <w:noProof/>
          <w:sz w:val="28"/>
          <w:lang w:val="nl-BE"/>
        </w:rPr>
        <w:lastRenderedPageBreak/>
        <w:t>Brussel Invest &amp; Export, 35 economische missies in het buitenland die ervoor zorgen dat ondernemingen uit de sector van de e-gezondheid hun collega’s kunnen ontmoeten, partnerschappen kunnen aangaan en eventuele contracten kunnen ondertekenen. Ten slotte heb ik een actieve deelname van mijn diensten gepland aan drie internationale beurzen over de gezondheidssector: Arab Health in Dubai, Med-e-Tel in Luxemburg en Medica in Düsseldorf.”</w:t>
      </w:r>
    </w:p>
    <w:p w:rsidR="00094B9A" w:rsidRPr="00FC2B38" w:rsidRDefault="00094B9A" w:rsidP="00094B9A">
      <w:pPr>
        <w:jc w:val="both"/>
        <w:rPr>
          <w:noProof/>
          <w:sz w:val="28"/>
          <w:lang w:val="nl-BE"/>
        </w:rPr>
      </w:pPr>
      <w:r w:rsidRPr="00FC2B38">
        <w:rPr>
          <w:noProof/>
          <w:sz w:val="28"/>
          <w:lang w:val="nl-BE"/>
        </w:rPr>
        <w:t xml:space="preserve">De staatssecretaris van het Brussels Hoofdstedelijk Gewest, belast met Wetenschappelijk Onderzoek (bevoegdheid gedelegeerd door minister-president Rudi Vervoort), </w:t>
      </w:r>
      <w:r w:rsidRPr="003861F6">
        <w:rPr>
          <w:b/>
          <w:noProof/>
          <w:sz w:val="28"/>
          <w:lang w:val="nl-BE"/>
        </w:rPr>
        <w:t>Fadila Laanan</w:t>
      </w:r>
    </w:p>
    <w:p w:rsidR="00124955" w:rsidRPr="00124955" w:rsidRDefault="00094B9A" w:rsidP="00124955">
      <w:pPr>
        <w:jc w:val="both"/>
        <w:rPr>
          <w:noProof/>
          <w:sz w:val="28"/>
          <w:lang w:val="nl-BE"/>
        </w:rPr>
      </w:pPr>
      <w:r w:rsidRPr="00FC2B38">
        <w:rPr>
          <w:noProof/>
          <w:sz w:val="28"/>
          <w:lang w:val="nl-BE"/>
        </w:rPr>
        <w:tab/>
      </w:r>
      <w:r w:rsidR="00124955" w:rsidRPr="00124955">
        <w:rPr>
          <w:noProof/>
          <w:sz w:val="28"/>
          <w:lang w:val="nl-BE"/>
        </w:rPr>
        <w:t>“Met Innoviris, onze onderzoeksinstelling, bevoorrechten we de terbeschikkingstelling van onze instrumenten en onze ervaring om alle regeringsprojecten te bevorderen die erop gericht zijn om deze collaboratieve aanpak te stimuleren. We zullen verdergaan met het doorvoeren van een ware e-gezondheidscultuur in Brussel door het begeleiden en het ondersteunen van het ontstaan van nieuwe technologieën en nieuwe praktijken binnen de gezondheidszorg.”</w:t>
      </w:r>
    </w:p>
    <w:p w:rsidR="00094B9A" w:rsidRPr="00FC2B38" w:rsidRDefault="00094B9A" w:rsidP="00094B9A">
      <w:pPr>
        <w:jc w:val="both"/>
        <w:rPr>
          <w:noProof/>
          <w:sz w:val="28"/>
          <w:lang w:val="nl-BE"/>
        </w:rPr>
      </w:pPr>
    </w:p>
    <w:p w:rsidR="00094B9A" w:rsidRPr="00FC2B38" w:rsidRDefault="00094B9A" w:rsidP="00094B9A">
      <w:pPr>
        <w:jc w:val="both"/>
        <w:rPr>
          <w:noProof/>
          <w:sz w:val="28"/>
          <w:lang w:val="nl-BE"/>
        </w:rPr>
      </w:pPr>
      <w:r w:rsidRPr="00FC2B38">
        <w:rPr>
          <w:noProof/>
          <w:sz w:val="28"/>
          <w:lang w:val="nl-BE"/>
        </w:rPr>
        <w:t xml:space="preserve">De staatssecretaris van het Brussels Hoofdstedelijk Gewest, belast met Gewestelijke en gemeentelijke Informatica en Digitalisering (bevoegdheid gedelegeerd door minister Pascal Smet), </w:t>
      </w:r>
      <w:r w:rsidRPr="003861F6">
        <w:rPr>
          <w:b/>
          <w:noProof/>
          <w:sz w:val="28"/>
          <w:lang w:val="nl-BE"/>
        </w:rPr>
        <w:t>Bianca Debaets</w:t>
      </w:r>
    </w:p>
    <w:p w:rsidR="00BB2C7D" w:rsidRPr="00BB2C7D" w:rsidRDefault="00BB2C7D" w:rsidP="00BB2C7D">
      <w:pPr>
        <w:rPr>
          <w:noProof/>
          <w:sz w:val="28"/>
          <w:lang w:val="nl-BE"/>
        </w:rPr>
      </w:pPr>
      <w:r>
        <w:rPr>
          <w:noProof/>
          <w:sz w:val="28"/>
          <w:lang w:val="nl-BE"/>
        </w:rPr>
        <w:t>“</w:t>
      </w:r>
      <w:r w:rsidRPr="00BB2C7D">
        <w:rPr>
          <w:noProof/>
          <w:sz w:val="28"/>
          <w:lang w:val="nl-BE"/>
        </w:rPr>
        <w:t xml:space="preserve">Bianca Debaets steunt dit initiatief vanuit haar gewestelijke bevoegdheid Digitalisering en vanuit haar VGC bevoegdheid Welzijn. Het project e-health maakt van Brussel weer een beetje meer een Smart City, nu ook inzake gezondheidszorg. Technologie kan een grote rol spelen om het leven van de Brusselaars aangenamer te maken. </w:t>
      </w:r>
    </w:p>
    <w:p w:rsidR="00BB2C7D" w:rsidRPr="00BB2C7D" w:rsidRDefault="00BB2C7D" w:rsidP="00BB2C7D">
      <w:pPr>
        <w:rPr>
          <w:noProof/>
          <w:sz w:val="28"/>
          <w:lang w:val="nl-BE"/>
        </w:rPr>
      </w:pPr>
      <w:r w:rsidRPr="00BB2C7D">
        <w:rPr>
          <w:noProof/>
          <w:sz w:val="28"/>
          <w:lang w:val="nl-BE"/>
        </w:rPr>
        <w:t xml:space="preserve">Een beveiligd platform voor de uitwisseling van medische gegevens zal leiden tot een betere zorg. De gezondheidsgegevens van patiënten worden beschikbaar voor de verschillende zorgberoepen. Dat zal er toe leiden dat bijvoorbeeld ouderen langer op een kwalitatieve manier in hun eigen huis kunnen blijven wonen. </w:t>
      </w:r>
    </w:p>
    <w:p w:rsidR="00BB2C7D" w:rsidRPr="00BB2C7D" w:rsidRDefault="00BB2C7D" w:rsidP="00BB2C7D">
      <w:pPr>
        <w:rPr>
          <w:noProof/>
          <w:sz w:val="28"/>
          <w:lang w:val="nl-BE"/>
        </w:rPr>
      </w:pPr>
      <w:r w:rsidRPr="00BB2C7D">
        <w:rPr>
          <w:noProof/>
          <w:sz w:val="28"/>
          <w:lang w:val="nl-BE"/>
        </w:rPr>
        <w:lastRenderedPageBreak/>
        <w:t>Om meer zichtbaarheid te geven aan dit nieuwe initiatief zal de gewestelijke portaalsite smartcity.brussels hier ruim aandacht aan besteden</w:t>
      </w:r>
      <w:r>
        <w:rPr>
          <w:noProof/>
          <w:sz w:val="28"/>
          <w:lang w:val="nl-BE"/>
        </w:rPr>
        <w:t>”</w:t>
      </w:r>
      <w:r w:rsidRPr="00BB2C7D">
        <w:rPr>
          <w:noProof/>
          <w:sz w:val="28"/>
          <w:lang w:val="nl-BE"/>
        </w:rPr>
        <w:t xml:space="preserve">.  </w:t>
      </w:r>
    </w:p>
    <w:p w:rsidR="00E255D2" w:rsidRPr="00FC2B38" w:rsidRDefault="00BB2C7D" w:rsidP="00BB2C7D">
      <w:pPr>
        <w:rPr>
          <w:noProof/>
          <w:sz w:val="28"/>
          <w:lang w:val="nl-BE"/>
        </w:rPr>
      </w:pPr>
      <w:r w:rsidRPr="00BB2C7D">
        <w:rPr>
          <w:noProof/>
          <w:sz w:val="28"/>
          <w:lang w:val="nl-BE"/>
        </w:rPr>
        <w:t>Het hele project kadert in de beleidsverklaring van de GGC waarbij actieve steun verleend wordt aan de informatisering van de gezondheidsactoren in Brussel.</w:t>
      </w:r>
      <w:r w:rsidR="00E255D2" w:rsidRPr="00FC2B38">
        <w:rPr>
          <w:noProof/>
          <w:sz w:val="28"/>
          <w:lang w:val="nl-BE"/>
        </w:rPr>
        <w:br w:type="page"/>
      </w:r>
    </w:p>
    <w:p w:rsidR="00D6522C" w:rsidRDefault="00D6522C" w:rsidP="00E255D2">
      <w:pPr>
        <w:jc w:val="both"/>
        <w:rPr>
          <w:b/>
          <w:noProof/>
          <w:sz w:val="32"/>
          <w:lang w:val="nl-BE"/>
        </w:rPr>
      </w:pPr>
    </w:p>
    <w:p w:rsidR="00D6522C" w:rsidRPr="00FC2B38" w:rsidRDefault="00D6522C" w:rsidP="00E255D2">
      <w:pPr>
        <w:jc w:val="both"/>
        <w:rPr>
          <w:b/>
          <w:noProof/>
          <w:sz w:val="32"/>
          <w:lang w:val="nl-BE"/>
        </w:rPr>
      </w:pPr>
      <w:r>
        <w:rPr>
          <w:b/>
          <w:noProof/>
          <w:sz w:val="32"/>
          <w:lang w:val="fr-BE" w:eastAsia="fr-BE"/>
        </w:rPr>
        <w:drawing>
          <wp:inline distT="0" distB="0" distL="0" distR="0" wp14:anchorId="37D1E253">
            <wp:extent cx="1877695" cy="6400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695" cy="640080"/>
                    </a:xfrm>
                    <a:prstGeom prst="rect">
                      <a:avLst/>
                    </a:prstGeom>
                    <a:noFill/>
                  </pic:spPr>
                </pic:pic>
              </a:graphicData>
            </a:graphic>
          </wp:inline>
        </w:drawing>
      </w:r>
    </w:p>
    <w:p w:rsidR="00E255D2" w:rsidRPr="00FC2B38" w:rsidRDefault="005746A4" w:rsidP="00E255D2">
      <w:pPr>
        <w:ind w:left="708"/>
        <w:jc w:val="both"/>
        <w:rPr>
          <w:noProof/>
          <w:sz w:val="28"/>
          <w:lang w:val="nl-BE"/>
        </w:rPr>
      </w:pPr>
      <w:r w:rsidRPr="00FC2B38">
        <w:rPr>
          <w:noProof/>
          <w:sz w:val="28"/>
          <w:lang w:val="nl-BE"/>
        </w:rPr>
        <w:t>In het kader van de samenwerking e-gezondheid.brussels, verbind</w:t>
      </w:r>
      <w:r w:rsidR="006F60F8" w:rsidRPr="00FC2B38">
        <w:rPr>
          <w:noProof/>
          <w:sz w:val="28"/>
          <w:lang w:val="nl-BE"/>
        </w:rPr>
        <w:t>t</w:t>
      </w:r>
      <w:r w:rsidRPr="00FC2B38">
        <w:rPr>
          <w:noProof/>
          <w:sz w:val="28"/>
          <w:lang w:val="nl-BE"/>
        </w:rPr>
        <w:t xml:space="preserve"> Abrumet er zich toe het Brusselse Gezondheidsnetwerk ter beschikking te stellen. Met dit instrument kunnen </w:t>
      </w:r>
      <w:r w:rsidR="006F60F8" w:rsidRPr="00FC2B38">
        <w:rPr>
          <w:noProof/>
          <w:sz w:val="28"/>
          <w:lang w:val="nl-BE"/>
        </w:rPr>
        <w:t xml:space="preserve">de </w:t>
      </w:r>
      <w:r w:rsidRPr="00FC2B38">
        <w:rPr>
          <w:noProof/>
          <w:sz w:val="28"/>
          <w:lang w:val="nl-BE"/>
        </w:rPr>
        <w:t xml:space="preserve">gezondheidsactoren inloggen en op een beveiligde manier gezondheidsgegevens van patiënten delen in het kader van de zorgcontinuïteit. Dit delen van gegevens is natuurlijk overal in België geldig aangezien het deel uitmaakt van het federale e—gezondheidsplan  </w:t>
      </w:r>
      <w:r w:rsidR="00E255D2" w:rsidRPr="00FC2B38">
        <w:rPr>
          <w:noProof/>
          <w:sz w:val="28"/>
          <w:lang w:val="nl-BE"/>
        </w:rPr>
        <w:t xml:space="preserve">2013-2018. </w:t>
      </w:r>
    </w:p>
    <w:p w:rsidR="00AF4CEE" w:rsidRPr="00FC2B38" w:rsidRDefault="00E255D2" w:rsidP="00E255D2">
      <w:pPr>
        <w:ind w:left="708"/>
        <w:jc w:val="both"/>
        <w:rPr>
          <w:noProof/>
          <w:sz w:val="28"/>
          <w:lang w:val="nl-BE"/>
        </w:rPr>
      </w:pPr>
      <w:r w:rsidRPr="00FC2B38">
        <w:rPr>
          <w:noProof/>
          <w:sz w:val="28"/>
          <w:lang w:val="nl-BE"/>
        </w:rPr>
        <w:t xml:space="preserve">Abrumet </w:t>
      </w:r>
      <w:r w:rsidR="00AF4CEE" w:rsidRPr="00FC2B38">
        <w:rPr>
          <w:noProof/>
          <w:sz w:val="28"/>
          <w:lang w:val="nl-BE"/>
        </w:rPr>
        <w:t xml:space="preserve">biedt ondernemers uit de digitale sector en innoverende start-ups de kans hun creativiteit te ontplooien door hen, in de vorm van een Brusselse kluis,  technologie aan te reiken waarmee ze hun innovatie kunnen </w:t>
      </w:r>
      <w:r w:rsidR="00D027B0" w:rsidRPr="00FC2B38">
        <w:rPr>
          <w:noProof/>
          <w:sz w:val="28"/>
          <w:lang w:val="nl-BE"/>
        </w:rPr>
        <w:t xml:space="preserve">verbinden met </w:t>
      </w:r>
      <w:r w:rsidR="00AF4CEE" w:rsidRPr="00FC2B38">
        <w:rPr>
          <w:noProof/>
          <w:sz w:val="28"/>
          <w:lang w:val="nl-BE"/>
        </w:rPr>
        <w:t xml:space="preserve">het Brusselse Gezondheidsnetwerk. </w:t>
      </w:r>
      <w:r w:rsidR="00D027B0" w:rsidRPr="00FC2B38">
        <w:rPr>
          <w:noProof/>
          <w:sz w:val="28"/>
          <w:lang w:val="nl-BE"/>
        </w:rPr>
        <w:t>Hij</w:t>
      </w:r>
      <w:r w:rsidR="00AF4CEE" w:rsidRPr="00FC2B38">
        <w:rPr>
          <w:noProof/>
          <w:sz w:val="28"/>
          <w:lang w:val="nl-BE"/>
        </w:rPr>
        <w:t xml:space="preserve"> is vandaag op alle Belgische deelsystemen aangesloten en zal in de toekomst ook op de internationale systemen aangesloten </w:t>
      </w:r>
      <w:r w:rsidR="00D027B0" w:rsidRPr="00FC2B38">
        <w:rPr>
          <w:noProof/>
          <w:sz w:val="28"/>
          <w:lang w:val="nl-BE"/>
        </w:rPr>
        <w:t>zijn</w:t>
      </w:r>
      <w:r w:rsidR="00AF4CEE" w:rsidRPr="00FC2B38">
        <w:rPr>
          <w:noProof/>
          <w:sz w:val="28"/>
          <w:lang w:val="nl-BE"/>
        </w:rPr>
        <w:t xml:space="preserve"> dankzij het gebruik op termijn van internationale </w:t>
      </w:r>
      <w:r w:rsidR="00D027B0" w:rsidRPr="00FC2B38">
        <w:rPr>
          <w:noProof/>
          <w:sz w:val="28"/>
          <w:lang w:val="nl-BE"/>
        </w:rPr>
        <w:t xml:space="preserve">standaarden. </w:t>
      </w:r>
      <w:r w:rsidR="00AF4CEE" w:rsidRPr="00FC2B38">
        <w:rPr>
          <w:noProof/>
          <w:sz w:val="28"/>
          <w:lang w:val="nl-BE"/>
        </w:rPr>
        <w:t>normen.  De e-gezondhei</w:t>
      </w:r>
      <w:r w:rsidR="00DB0711" w:rsidRPr="00FC2B38">
        <w:rPr>
          <w:noProof/>
          <w:sz w:val="28"/>
          <w:lang w:val="nl-BE"/>
        </w:rPr>
        <w:t>d</w:t>
      </w:r>
      <w:r w:rsidR="00AF4CEE" w:rsidRPr="00FC2B38">
        <w:rPr>
          <w:noProof/>
          <w:sz w:val="28"/>
          <w:lang w:val="nl-BE"/>
        </w:rPr>
        <w:t xml:space="preserve">sinnovaties zullen dus beschikbaar zijn voor alle potentiële gebruikers, zowel professionals uit de </w:t>
      </w:r>
      <w:r w:rsidR="00D027B0" w:rsidRPr="00FC2B38">
        <w:rPr>
          <w:noProof/>
          <w:sz w:val="28"/>
          <w:lang w:val="nl-BE"/>
        </w:rPr>
        <w:t xml:space="preserve">sector van de </w:t>
      </w:r>
      <w:r w:rsidR="00AF4CEE" w:rsidRPr="00FC2B38">
        <w:rPr>
          <w:noProof/>
          <w:sz w:val="28"/>
          <w:lang w:val="nl-BE"/>
        </w:rPr>
        <w:t xml:space="preserve">gezondheidszorg als patiënten. </w:t>
      </w:r>
    </w:p>
    <w:p w:rsidR="00E255D2" w:rsidRPr="00FC2B38" w:rsidRDefault="009B5E87" w:rsidP="00E255D2">
      <w:pPr>
        <w:ind w:left="708"/>
        <w:jc w:val="both"/>
        <w:rPr>
          <w:b/>
          <w:noProof/>
          <w:lang w:val="nl-BE"/>
        </w:rPr>
      </w:pPr>
      <w:r w:rsidRPr="00FC2B38">
        <w:rPr>
          <w:noProof/>
          <w:sz w:val="28"/>
          <w:lang w:val="nl-BE"/>
        </w:rPr>
        <w:t xml:space="preserve">Dit is een zinvol initiatief omdat het beveiligd delen van gezondheidsgegevens in het kader van de zorgcontinuïteit levens kan redden. </w:t>
      </w:r>
      <w:r w:rsidR="00AF4CEE" w:rsidRPr="00FC2B38">
        <w:rPr>
          <w:noProof/>
          <w:sz w:val="28"/>
          <w:lang w:val="nl-BE"/>
        </w:rPr>
        <w:t xml:space="preserve"> </w:t>
      </w:r>
    </w:p>
    <w:p w:rsidR="00E255D2" w:rsidRPr="00FC2B38" w:rsidRDefault="00E255D2" w:rsidP="00E255D2">
      <w:pPr>
        <w:jc w:val="both"/>
        <w:rPr>
          <w:b/>
          <w:noProof/>
          <w:lang w:val="nl-BE"/>
        </w:rPr>
      </w:pPr>
    </w:p>
    <w:p w:rsidR="00E255D2" w:rsidRPr="00124955" w:rsidRDefault="009B5E87" w:rsidP="00E255D2">
      <w:pPr>
        <w:rPr>
          <w:b/>
          <w:noProof/>
        </w:rPr>
      </w:pPr>
      <w:r w:rsidRPr="00124955">
        <w:rPr>
          <w:b/>
          <w:noProof/>
        </w:rPr>
        <w:t>Website</w:t>
      </w:r>
      <w:r w:rsidR="00E255D2" w:rsidRPr="00124955">
        <w:rPr>
          <w:b/>
          <w:noProof/>
        </w:rPr>
        <w:t xml:space="preserve"> </w:t>
      </w:r>
      <w:hyperlink r:id="rId13" w:history="1">
        <w:r w:rsidR="00E255D2" w:rsidRPr="00124955">
          <w:rPr>
            <w:rStyle w:val="Lienhypertexte"/>
            <w:b/>
            <w:noProof/>
          </w:rPr>
          <w:t>www.reseausantebruxellois.be</w:t>
        </w:r>
      </w:hyperlink>
      <w:r w:rsidR="00E255D2" w:rsidRPr="00124955">
        <w:rPr>
          <w:b/>
          <w:noProof/>
        </w:rPr>
        <w:t xml:space="preserve"> </w:t>
      </w:r>
      <w:r w:rsidRPr="00124955">
        <w:rPr>
          <w:b/>
          <w:noProof/>
        </w:rPr>
        <w:t>of</w:t>
      </w:r>
      <w:r w:rsidR="00E255D2" w:rsidRPr="00124955">
        <w:rPr>
          <w:b/>
          <w:noProof/>
        </w:rPr>
        <w:t xml:space="preserve"> www.brusselsgezondheidsnetwerk.be</w:t>
      </w:r>
      <w:r w:rsidR="00E255D2" w:rsidRPr="00124955">
        <w:rPr>
          <w:b/>
          <w:noProof/>
        </w:rPr>
        <w:br w:type="page"/>
      </w:r>
    </w:p>
    <w:p w:rsidR="00D6522C" w:rsidRDefault="00D6522C" w:rsidP="00E255D2">
      <w:pPr>
        <w:ind w:left="708"/>
        <w:jc w:val="both"/>
        <w:rPr>
          <w:b/>
          <w:noProof/>
          <w:sz w:val="32"/>
          <w:lang w:val="nl-BE"/>
        </w:rPr>
      </w:pPr>
      <w:r>
        <w:rPr>
          <w:b/>
          <w:noProof/>
          <w:sz w:val="32"/>
          <w:lang w:val="fr-BE" w:eastAsia="fr-BE"/>
        </w:rPr>
        <w:lastRenderedPageBreak/>
        <w:drawing>
          <wp:inline distT="0" distB="0" distL="0" distR="0" wp14:anchorId="66D4C03B">
            <wp:extent cx="1877695" cy="6400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7695" cy="640080"/>
                    </a:xfrm>
                    <a:prstGeom prst="rect">
                      <a:avLst/>
                    </a:prstGeom>
                    <a:noFill/>
                  </pic:spPr>
                </pic:pic>
              </a:graphicData>
            </a:graphic>
          </wp:inline>
        </w:drawing>
      </w:r>
    </w:p>
    <w:p w:rsidR="009B5E87" w:rsidRPr="00FC2B38" w:rsidRDefault="009B5E87" w:rsidP="00E255D2">
      <w:pPr>
        <w:ind w:left="708"/>
        <w:jc w:val="both"/>
        <w:rPr>
          <w:noProof/>
          <w:sz w:val="28"/>
          <w:lang w:val="nl-BE"/>
        </w:rPr>
      </w:pPr>
      <w:r w:rsidRPr="00FC2B38">
        <w:rPr>
          <w:noProof/>
          <w:sz w:val="28"/>
          <w:lang w:val="nl-BE"/>
        </w:rPr>
        <w:t xml:space="preserve">De federatie van de technologische industrie vertegenwoordigt en verdedigt de belangen van de ondernemingen actief op het vlak van </w:t>
      </w:r>
      <w:r w:rsidR="00E255D2" w:rsidRPr="00FC2B38">
        <w:rPr>
          <w:noProof/>
          <w:sz w:val="28"/>
          <w:lang w:val="nl-BE"/>
        </w:rPr>
        <w:t xml:space="preserve"> </w:t>
      </w:r>
      <w:r w:rsidRPr="00FC2B38">
        <w:rPr>
          <w:noProof/>
          <w:sz w:val="28"/>
          <w:lang w:val="nl-BE"/>
        </w:rPr>
        <w:t>medische technologie</w:t>
      </w:r>
      <w:r w:rsidR="00DB0711" w:rsidRPr="00FC2B38">
        <w:rPr>
          <w:noProof/>
          <w:sz w:val="28"/>
          <w:lang w:val="nl-BE"/>
        </w:rPr>
        <w:t>ë</w:t>
      </w:r>
      <w:r w:rsidRPr="00FC2B38">
        <w:rPr>
          <w:noProof/>
          <w:sz w:val="28"/>
          <w:lang w:val="nl-BE"/>
        </w:rPr>
        <w:t>n, waaronder de e-gezondhei</w:t>
      </w:r>
      <w:r w:rsidR="00DB0711" w:rsidRPr="00FC2B38">
        <w:rPr>
          <w:noProof/>
          <w:sz w:val="28"/>
          <w:lang w:val="nl-BE"/>
        </w:rPr>
        <w:t>d</w:t>
      </w:r>
      <w:r w:rsidRPr="00FC2B38">
        <w:rPr>
          <w:noProof/>
          <w:sz w:val="28"/>
          <w:lang w:val="nl-BE"/>
        </w:rPr>
        <w:t xml:space="preserve">sbedrijven. </w:t>
      </w:r>
      <w:r w:rsidR="00E255D2" w:rsidRPr="00FC2B38">
        <w:rPr>
          <w:noProof/>
          <w:sz w:val="28"/>
          <w:lang w:val="nl-BE"/>
        </w:rPr>
        <w:t xml:space="preserve"> </w:t>
      </w:r>
    </w:p>
    <w:p w:rsidR="002700C0" w:rsidRPr="00FC2B38" w:rsidRDefault="00E255D2" w:rsidP="00E255D2">
      <w:pPr>
        <w:ind w:left="708"/>
        <w:jc w:val="both"/>
        <w:rPr>
          <w:noProof/>
          <w:sz w:val="28"/>
          <w:lang w:val="nl-BE"/>
        </w:rPr>
      </w:pPr>
      <w:r w:rsidRPr="00FC2B38">
        <w:rPr>
          <w:noProof/>
          <w:sz w:val="28"/>
          <w:lang w:val="nl-BE"/>
        </w:rPr>
        <w:t xml:space="preserve">Agoria </w:t>
      </w:r>
      <w:r w:rsidR="00FF6B5B" w:rsidRPr="00FC2B38">
        <w:rPr>
          <w:noProof/>
          <w:sz w:val="28"/>
          <w:lang w:val="nl-BE"/>
        </w:rPr>
        <w:t xml:space="preserve">is </w:t>
      </w:r>
      <w:r w:rsidR="00F17A02" w:rsidRPr="00FC2B38">
        <w:rPr>
          <w:noProof/>
          <w:sz w:val="28"/>
          <w:lang w:val="nl-BE"/>
        </w:rPr>
        <w:t>als</w:t>
      </w:r>
      <w:r w:rsidR="00FF6B5B" w:rsidRPr="00FC2B38">
        <w:rPr>
          <w:noProof/>
          <w:sz w:val="28"/>
          <w:lang w:val="nl-BE"/>
        </w:rPr>
        <w:t xml:space="preserve"> fervent </w:t>
      </w:r>
      <w:r w:rsidR="00F17A02" w:rsidRPr="00FC2B38">
        <w:rPr>
          <w:noProof/>
          <w:sz w:val="28"/>
          <w:lang w:val="nl-BE"/>
        </w:rPr>
        <w:t>pleitbezorger</w:t>
      </w:r>
      <w:r w:rsidR="00FF6B5B" w:rsidRPr="00FC2B38">
        <w:rPr>
          <w:noProof/>
          <w:sz w:val="28"/>
          <w:lang w:val="nl-BE"/>
        </w:rPr>
        <w:t xml:space="preserve"> overtuigd van de bestaansreden van e-gezondheidszorg die, </w:t>
      </w:r>
      <w:r w:rsidR="002700C0" w:rsidRPr="00FC2B38">
        <w:rPr>
          <w:noProof/>
          <w:sz w:val="28"/>
          <w:lang w:val="nl-BE"/>
        </w:rPr>
        <w:t xml:space="preserve">eerst en vooral, </w:t>
      </w:r>
      <w:r w:rsidR="00FF6B5B" w:rsidRPr="00FC2B38">
        <w:rPr>
          <w:noProof/>
          <w:sz w:val="28"/>
          <w:lang w:val="nl-BE"/>
        </w:rPr>
        <w:t xml:space="preserve">gebaseerd </w:t>
      </w:r>
      <w:r w:rsidR="002700C0" w:rsidRPr="00FC2B38">
        <w:rPr>
          <w:noProof/>
          <w:sz w:val="28"/>
          <w:lang w:val="nl-BE"/>
        </w:rPr>
        <w:t>is op de communicatie en uitwisseling van medische gegevens tussen burgers, zorgve</w:t>
      </w:r>
      <w:r w:rsidR="00F17A02" w:rsidRPr="00FC2B38">
        <w:rPr>
          <w:noProof/>
          <w:sz w:val="28"/>
          <w:lang w:val="nl-BE"/>
        </w:rPr>
        <w:t>r</w:t>
      </w:r>
      <w:r w:rsidR="002700C0" w:rsidRPr="00FC2B38">
        <w:rPr>
          <w:noProof/>
          <w:sz w:val="28"/>
          <w:lang w:val="nl-BE"/>
        </w:rPr>
        <w:t xml:space="preserve">strekkers en overheidsinstellingen. Dankzij e-gezondheid kan grondig werk worden verricht om de kwaliteit van de zorgverstrekking te verbeteren en de kosten aanzienlijk te drukken. </w:t>
      </w:r>
    </w:p>
    <w:p w:rsidR="00E255D2" w:rsidRPr="00FC2B38" w:rsidRDefault="002700C0" w:rsidP="00E255D2">
      <w:pPr>
        <w:ind w:left="708"/>
        <w:jc w:val="both"/>
        <w:rPr>
          <w:noProof/>
          <w:sz w:val="28"/>
          <w:lang w:val="nl-BE"/>
        </w:rPr>
      </w:pPr>
      <w:r w:rsidRPr="00FC2B38">
        <w:rPr>
          <w:noProof/>
          <w:sz w:val="28"/>
          <w:lang w:val="nl-BE"/>
        </w:rPr>
        <w:t xml:space="preserve">Het is de rol van de federatie om ICT-bedrijven die actief zijn </w:t>
      </w:r>
      <w:r w:rsidR="00F17A02" w:rsidRPr="00FC2B38">
        <w:rPr>
          <w:noProof/>
          <w:sz w:val="28"/>
          <w:lang w:val="nl-BE"/>
        </w:rPr>
        <w:t xml:space="preserve">in de sector </w:t>
      </w:r>
      <w:r w:rsidRPr="00FC2B38">
        <w:rPr>
          <w:noProof/>
          <w:sz w:val="28"/>
          <w:lang w:val="nl-BE"/>
        </w:rPr>
        <w:t xml:space="preserve">van de gezondheidszorg te positioneren, ondersteunen en te verdedigen zodat </w:t>
      </w:r>
      <w:r w:rsidR="0024759A" w:rsidRPr="00FC2B38">
        <w:rPr>
          <w:noProof/>
          <w:sz w:val="28"/>
          <w:lang w:val="nl-BE"/>
        </w:rPr>
        <w:t xml:space="preserve">ze </w:t>
      </w:r>
      <w:r w:rsidR="00F17A02" w:rsidRPr="00FC2B38">
        <w:rPr>
          <w:noProof/>
          <w:sz w:val="28"/>
          <w:lang w:val="nl-BE"/>
        </w:rPr>
        <w:t xml:space="preserve">kunnen evolueren </w:t>
      </w:r>
      <w:r w:rsidR="0024759A" w:rsidRPr="00FC2B38">
        <w:rPr>
          <w:noProof/>
          <w:sz w:val="28"/>
          <w:lang w:val="nl-BE"/>
        </w:rPr>
        <w:t xml:space="preserve">binnen een gunstig kader dat economische ontwikkeling </w:t>
      </w:r>
      <w:r w:rsidR="00F17A02" w:rsidRPr="00FC2B38">
        <w:rPr>
          <w:noProof/>
          <w:sz w:val="28"/>
          <w:lang w:val="nl-BE"/>
        </w:rPr>
        <w:t xml:space="preserve">stimuleert en </w:t>
      </w:r>
      <w:r w:rsidR="0024759A" w:rsidRPr="00FC2B38">
        <w:rPr>
          <w:noProof/>
          <w:sz w:val="28"/>
          <w:lang w:val="nl-BE"/>
        </w:rPr>
        <w:t xml:space="preserve">waarbij de gezondheid van de burger wel vaart en deze toegang krijgt tot de nieuwste technologieën.  </w:t>
      </w:r>
    </w:p>
    <w:p w:rsidR="00E255D2" w:rsidRPr="00FC2B38" w:rsidRDefault="00B70170" w:rsidP="00E255D2">
      <w:pPr>
        <w:ind w:left="708"/>
        <w:jc w:val="both"/>
        <w:rPr>
          <w:b/>
          <w:i/>
          <w:noProof/>
          <w:sz w:val="32"/>
          <w:lang w:val="nl-BE"/>
        </w:rPr>
      </w:pPr>
      <w:r w:rsidRPr="00FC2B38">
        <w:rPr>
          <w:noProof/>
          <w:sz w:val="28"/>
          <w:lang w:val="nl-BE"/>
        </w:rPr>
        <w:t xml:space="preserve">Met de ondertekening van </w:t>
      </w:r>
      <w:r w:rsidR="0024759A" w:rsidRPr="00FC2B38">
        <w:rPr>
          <w:noProof/>
          <w:sz w:val="28"/>
          <w:lang w:val="nl-BE"/>
        </w:rPr>
        <w:t xml:space="preserve"> dit handvest verbindt </w:t>
      </w:r>
      <w:r w:rsidR="00E255D2" w:rsidRPr="00FC2B38">
        <w:rPr>
          <w:noProof/>
          <w:sz w:val="28"/>
          <w:lang w:val="nl-BE"/>
        </w:rPr>
        <w:t xml:space="preserve">Agoria </w:t>
      </w:r>
      <w:r w:rsidR="0024759A" w:rsidRPr="00FC2B38">
        <w:rPr>
          <w:noProof/>
          <w:sz w:val="28"/>
          <w:lang w:val="nl-BE"/>
        </w:rPr>
        <w:t xml:space="preserve">er zich toe </w:t>
      </w:r>
      <w:r w:rsidRPr="00FC2B38">
        <w:rPr>
          <w:noProof/>
          <w:sz w:val="28"/>
          <w:lang w:val="nl-BE"/>
        </w:rPr>
        <w:t xml:space="preserve">deel te nemen aan het goede bestuur tussen de Brusselse actoren van de e-gezondheidszorg, met haar leden te communiceren en hen aan te sporen deel te nemen aan projecten die zullen worden opgestart in het Gewest. </w:t>
      </w:r>
      <w:r w:rsidR="00E255D2" w:rsidRPr="00FC2B38">
        <w:rPr>
          <w:noProof/>
          <w:sz w:val="28"/>
          <w:lang w:val="nl-BE"/>
        </w:rPr>
        <w:t xml:space="preserve"> </w:t>
      </w:r>
    </w:p>
    <w:p w:rsidR="00E255D2" w:rsidRPr="00FC2B38" w:rsidRDefault="00E255D2" w:rsidP="00E255D2">
      <w:pPr>
        <w:rPr>
          <w:b/>
          <w:noProof/>
          <w:lang w:val="nl-BE"/>
        </w:rPr>
      </w:pPr>
      <w:r w:rsidRPr="00FC2B38">
        <w:rPr>
          <w:b/>
          <w:noProof/>
          <w:lang w:val="nl-BE"/>
        </w:rPr>
        <w:t xml:space="preserve">www.agoria.be </w:t>
      </w:r>
      <w:r w:rsidRPr="00FC2B38">
        <w:rPr>
          <w:b/>
          <w:noProof/>
          <w:lang w:val="nl-BE"/>
        </w:rPr>
        <w:br w:type="page"/>
      </w:r>
    </w:p>
    <w:p w:rsidR="00D6522C" w:rsidRDefault="00D6522C" w:rsidP="00E255D2">
      <w:pPr>
        <w:ind w:left="708"/>
        <w:jc w:val="both"/>
        <w:rPr>
          <w:noProof/>
          <w:sz w:val="28"/>
          <w:lang w:val="nl-BE"/>
        </w:rPr>
      </w:pPr>
      <w:r>
        <w:rPr>
          <w:noProof/>
          <w:sz w:val="28"/>
          <w:lang w:val="fr-BE" w:eastAsia="fr-BE"/>
        </w:rPr>
        <w:lastRenderedPageBreak/>
        <w:drawing>
          <wp:inline distT="0" distB="0" distL="0" distR="0" wp14:anchorId="3B0F974A">
            <wp:extent cx="1926590" cy="6521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6590" cy="652145"/>
                    </a:xfrm>
                    <a:prstGeom prst="rect">
                      <a:avLst/>
                    </a:prstGeom>
                    <a:noFill/>
                  </pic:spPr>
                </pic:pic>
              </a:graphicData>
            </a:graphic>
          </wp:inline>
        </w:drawing>
      </w:r>
    </w:p>
    <w:p w:rsidR="00CE17EF" w:rsidRDefault="00B70170" w:rsidP="00D6522C">
      <w:pPr>
        <w:jc w:val="both"/>
        <w:rPr>
          <w:noProof/>
          <w:sz w:val="28"/>
          <w:lang w:val="nl-BE"/>
        </w:rPr>
      </w:pPr>
      <w:r w:rsidRPr="00FC2B38">
        <w:rPr>
          <w:noProof/>
          <w:sz w:val="28"/>
          <w:lang w:val="nl-BE"/>
        </w:rPr>
        <w:t>Innoviris is het Brussels gewestelijk agentsc</w:t>
      </w:r>
      <w:r w:rsidR="00B05340" w:rsidRPr="00FC2B38">
        <w:rPr>
          <w:noProof/>
          <w:sz w:val="28"/>
          <w:lang w:val="nl-BE"/>
        </w:rPr>
        <w:t>h</w:t>
      </w:r>
      <w:r w:rsidRPr="00FC2B38">
        <w:rPr>
          <w:noProof/>
          <w:sz w:val="28"/>
          <w:lang w:val="nl-BE"/>
        </w:rPr>
        <w:t xml:space="preserve">ap dat wetenschappelijk onderzoek en innovatie ondersteunt.  Innoviris </w:t>
      </w:r>
      <w:r w:rsidR="00E255D2" w:rsidRPr="00FC2B38">
        <w:rPr>
          <w:noProof/>
          <w:sz w:val="28"/>
          <w:lang w:val="nl-BE"/>
        </w:rPr>
        <w:t xml:space="preserve"> </w:t>
      </w:r>
      <w:r w:rsidRPr="00FC2B38">
        <w:rPr>
          <w:noProof/>
          <w:sz w:val="28"/>
          <w:lang w:val="nl-BE"/>
        </w:rPr>
        <w:t xml:space="preserve">verstrekt financieringen aan </w:t>
      </w:r>
      <w:r w:rsidR="00E255D2" w:rsidRPr="00FC2B38">
        <w:rPr>
          <w:noProof/>
          <w:sz w:val="28"/>
          <w:lang w:val="nl-BE"/>
        </w:rPr>
        <w:t xml:space="preserve"> </w:t>
      </w:r>
      <w:r w:rsidRPr="00FC2B38">
        <w:rPr>
          <w:noProof/>
          <w:sz w:val="28"/>
          <w:lang w:val="nl-BE"/>
        </w:rPr>
        <w:t xml:space="preserve">ondernemingen, </w:t>
      </w:r>
      <w:r w:rsidR="00E255D2" w:rsidRPr="00FC2B38">
        <w:rPr>
          <w:noProof/>
          <w:sz w:val="28"/>
          <w:lang w:val="nl-BE"/>
        </w:rPr>
        <w:t xml:space="preserve"> </w:t>
      </w:r>
      <w:r w:rsidRPr="00FC2B38">
        <w:rPr>
          <w:noProof/>
          <w:sz w:val="28"/>
          <w:lang w:val="nl-BE"/>
        </w:rPr>
        <w:t>onderzoekscentra en vzw’s voor onderzoeks</w:t>
      </w:r>
      <w:r w:rsidR="007554D9" w:rsidRPr="00FC2B38">
        <w:rPr>
          <w:noProof/>
          <w:sz w:val="28"/>
          <w:lang w:val="nl-BE"/>
        </w:rPr>
        <w:t xml:space="preserve">projecten en innoverende projecten met een toegevoegde waarde voor Brussel (die een antwoord bieden op de maatschappelijke uitdagingen, jobs creëren, economische ontwikkeling in de hand werken…). De projecten kunnen </w:t>
      </w:r>
      <w:r w:rsidR="00B343BD" w:rsidRPr="00FC2B38">
        <w:rPr>
          <w:noProof/>
          <w:sz w:val="28"/>
          <w:lang w:val="nl-BE"/>
        </w:rPr>
        <w:t>rech</w:t>
      </w:r>
      <w:r w:rsidR="00DB0711" w:rsidRPr="00FC2B38">
        <w:rPr>
          <w:noProof/>
          <w:sz w:val="28"/>
          <w:lang w:val="nl-BE"/>
        </w:rPr>
        <w:t>t</w:t>
      </w:r>
      <w:r w:rsidR="00B343BD" w:rsidRPr="00FC2B38">
        <w:rPr>
          <w:noProof/>
          <w:sz w:val="28"/>
          <w:lang w:val="nl-BE"/>
        </w:rPr>
        <w:t xml:space="preserve">streeks afkomstig zijn van deze drie soorten actoren of kunnen het resultaat zijn van, al dan niet thematische, projectoproepen die door Innoviris werden uitgeschreven. Met deze gewestelijke ondersteuning wil men het risico voor onderzoekers en ondernemers indammen.  </w:t>
      </w:r>
      <w:r w:rsidR="00E255D2" w:rsidRPr="00FC2B38">
        <w:rPr>
          <w:noProof/>
          <w:sz w:val="28"/>
          <w:lang w:val="nl-BE"/>
        </w:rPr>
        <w:t xml:space="preserve"> </w:t>
      </w:r>
      <w:r w:rsidR="00B343BD" w:rsidRPr="00FC2B38">
        <w:rPr>
          <w:noProof/>
          <w:sz w:val="28"/>
          <w:lang w:val="nl-BE"/>
        </w:rPr>
        <w:t>Het financieringspercentage hangt ook af van de omvang van de begunstigde en de on</w:t>
      </w:r>
      <w:r w:rsidR="00DB0711" w:rsidRPr="00FC2B38">
        <w:rPr>
          <w:noProof/>
          <w:sz w:val="28"/>
          <w:lang w:val="nl-BE"/>
        </w:rPr>
        <w:t>t</w:t>
      </w:r>
      <w:r w:rsidR="00B343BD" w:rsidRPr="00FC2B38">
        <w:rPr>
          <w:noProof/>
          <w:sz w:val="28"/>
          <w:lang w:val="nl-BE"/>
        </w:rPr>
        <w:t xml:space="preserve">wikkelingsfase waarin het project zich bevindt. </w:t>
      </w:r>
      <w:r w:rsidR="00E255D2" w:rsidRPr="00FC2B38">
        <w:rPr>
          <w:noProof/>
          <w:sz w:val="28"/>
          <w:lang w:val="nl-BE"/>
        </w:rPr>
        <w:t xml:space="preserve"> </w:t>
      </w:r>
    </w:p>
    <w:p w:rsidR="00E255D2" w:rsidRPr="00FC2B38" w:rsidRDefault="00B343BD" w:rsidP="00D6522C">
      <w:pPr>
        <w:jc w:val="both"/>
        <w:rPr>
          <w:noProof/>
          <w:sz w:val="28"/>
          <w:lang w:val="nl-BE"/>
        </w:rPr>
      </w:pPr>
      <w:r w:rsidRPr="00FC2B38">
        <w:rPr>
          <w:noProof/>
          <w:sz w:val="28"/>
          <w:lang w:val="nl-BE"/>
        </w:rPr>
        <w:t xml:space="preserve">De engagementen van </w:t>
      </w:r>
      <w:r w:rsidR="00E255D2" w:rsidRPr="00FC2B38">
        <w:rPr>
          <w:noProof/>
          <w:sz w:val="28"/>
          <w:lang w:val="nl-BE"/>
        </w:rPr>
        <w:t xml:space="preserve">Innoviris </w:t>
      </w:r>
      <w:r w:rsidRPr="00FC2B38">
        <w:rPr>
          <w:noProof/>
          <w:sz w:val="28"/>
          <w:lang w:val="nl-BE"/>
        </w:rPr>
        <w:t>voor het platform e-gezondheid.</w:t>
      </w:r>
      <w:r w:rsidR="00E255D2" w:rsidRPr="00FC2B38">
        <w:rPr>
          <w:noProof/>
          <w:sz w:val="28"/>
          <w:lang w:val="nl-BE"/>
        </w:rPr>
        <w:t>brussels</w:t>
      </w:r>
    </w:p>
    <w:p w:rsidR="00E255D2" w:rsidRPr="00FC2B38" w:rsidRDefault="00E255D2" w:rsidP="00E255D2">
      <w:pPr>
        <w:ind w:left="1413" w:hanging="705"/>
        <w:jc w:val="both"/>
        <w:rPr>
          <w:noProof/>
          <w:sz w:val="28"/>
          <w:lang w:val="nl-BE"/>
        </w:rPr>
      </w:pPr>
      <w:r w:rsidRPr="00FC2B38">
        <w:rPr>
          <w:noProof/>
          <w:sz w:val="28"/>
          <w:lang w:val="nl-BE"/>
        </w:rPr>
        <w:t>-</w:t>
      </w:r>
      <w:r w:rsidRPr="00FC2B38">
        <w:rPr>
          <w:noProof/>
          <w:sz w:val="28"/>
          <w:lang w:val="nl-BE"/>
        </w:rPr>
        <w:tab/>
      </w:r>
      <w:r w:rsidR="00B343BD" w:rsidRPr="00FC2B38">
        <w:rPr>
          <w:noProof/>
          <w:sz w:val="28"/>
          <w:lang w:val="nl-BE"/>
        </w:rPr>
        <w:t>De potentiële begunstigden informeren over de verschillende financieringsformules</w:t>
      </w:r>
      <w:r w:rsidR="00A90EE8" w:rsidRPr="00FC2B38">
        <w:rPr>
          <w:noProof/>
          <w:sz w:val="28"/>
          <w:lang w:val="nl-BE"/>
        </w:rPr>
        <w:t xml:space="preserve"> die mogelijk zijn</w:t>
      </w:r>
      <w:r w:rsidR="00B343BD" w:rsidRPr="00FC2B38">
        <w:rPr>
          <w:noProof/>
          <w:sz w:val="28"/>
          <w:lang w:val="nl-BE"/>
        </w:rPr>
        <w:t>.</w:t>
      </w:r>
      <w:r w:rsidRPr="00FC2B38">
        <w:rPr>
          <w:noProof/>
          <w:sz w:val="28"/>
          <w:lang w:val="nl-BE"/>
        </w:rPr>
        <w:t xml:space="preserve"> </w:t>
      </w:r>
    </w:p>
    <w:p w:rsidR="00E255D2" w:rsidRPr="00FC2B38" w:rsidRDefault="00E255D2" w:rsidP="00E255D2">
      <w:pPr>
        <w:ind w:left="1413" w:hanging="705"/>
        <w:jc w:val="both"/>
        <w:rPr>
          <w:noProof/>
          <w:sz w:val="28"/>
          <w:lang w:val="nl-BE"/>
        </w:rPr>
      </w:pPr>
      <w:r w:rsidRPr="00FC2B38">
        <w:rPr>
          <w:noProof/>
          <w:sz w:val="28"/>
          <w:lang w:val="nl-BE"/>
        </w:rPr>
        <w:t>-</w:t>
      </w:r>
      <w:r w:rsidRPr="00FC2B38">
        <w:rPr>
          <w:noProof/>
          <w:sz w:val="28"/>
          <w:lang w:val="nl-BE"/>
        </w:rPr>
        <w:tab/>
      </w:r>
      <w:r w:rsidR="00B343BD" w:rsidRPr="00FC2B38">
        <w:rPr>
          <w:noProof/>
          <w:sz w:val="28"/>
          <w:lang w:val="nl-BE"/>
        </w:rPr>
        <w:t>Financiering verstrekken voor onderzoeksprojecten en innoverende projecten die door ondernemingen, onderzoekscentra en/of vzw’s opges</w:t>
      </w:r>
      <w:r w:rsidR="00B05340" w:rsidRPr="00FC2B38">
        <w:rPr>
          <w:noProof/>
          <w:sz w:val="28"/>
          <w:lang w:val="nl-BE"/>
        </w:rPr>
        <w:t xml:space="preserve">tart worden in het kader van e-gezondheid.brussels ; </w:t>
      </w:r>
      <w:r w:rsidRPr="00FC2B38">
        <w:rPr>
          <w:noProof/>
          <w:sz w:val="28"/>
          <w:lang w:val="nl-BE"/>
        </w:rPr>
        <w:t xml:space="preserve"> </w:t>
      </w:r>
    </w:p>
    <w:p w:rsidR="00650671" w:rsidRPr="00FC2B38" w:rsidRDefault="00E255D2" w:rsidP="00E255D2">
      <w:pPr>
        <w:ind w:left="1413" w:hanging="705"/>
        <w:jc w:val="both"/>
        <w:rPr>
          <w:noProof/>
          <w:sz w:val="28"/>
          <w:lang w:val="nl-BE"/>
        </w:rPr>
      </w:pPr>
      <w:r w:rsidRPr="00FC2B38">
        <w:rPr>
          <w:noProof/>
          <w:sz w:val="28"/>
          <w:lang w:val="nl-BE"/>
        </w:rPr>
        <w:t>-</w:t>
      </w:r>
      <w:r w:rsidRPr="00FC2B38">
        <w:rPr>
          <w:noProof/>
          <w:sz w:val="28"/>
          <w:lang w:val="nl-BE"/>
        </w:rPr>
        <w:tab/>
      </w:r>
      <w:r w:rsidR="00B05340" w:rsidRPr="00FC2B38">
        <w:rPr>
          <w:noProof/>
          <w:sz w:val="28"/>
          <w:lang w:val="nl-BE"/>
        </w:rPr>
        <w:t xml:space="preserve">Zijn verschillende </w:t>
      </w:r>
      <w:r w:rsidRPr="00FC2B38">
        <w:rPr>
          <w:noProof/>
          <w:sz w:val="28"/>
          <w:lang w:val="nl-BE"/>
        </w:rPr>
        <w:t xml:space="preserve"> </w:t>
      </w:r>
      <w:r w:rsidR="00B05340" w:rsidRPr="00FC2B38">
        <w:rPr>
          <w:noProof/>
          <w:sz w:val="28"/>
          <w:lang w:val="nl-BE"/>
        </w:rPr>
        <w:t xml:space="preserve">instrumenten </w:t>
      </w:r>
      <w:r w:rsidRPr="00FC2B38">
        <w:rPr>
          <w:noProof/>
          <w:sz w:val="28"/>
          <w:lang w:val="nl-BE"/>
        </w:rPr>
        <w:t xml:space="preserve">(living-labs, </w:t>
      </w:r>
      <w:r w:rsidR="00B05340" w:rsidRPr="00FC2B38">
        <w:rPr>
          <w:noProof/>
          <w:sz w:val="28"/>
          <w:lang w:val="nl-BE"/>
        </w:rPr>
        <w:t xml:space="preserve">strategische </w:t>
      </w:r>
      <w:r w:rsidRPr="00FC2B38">
        <w:rPr>
          <w:noProof/>
          <w:sz w:val="28"/>
          <w:lang w:val="nl-BE"/>
        </w:rPr>
        <w:t xml:space="preserve">platforms, …) </w:t>
      </w:r>
      <w:r w:rsidR="00B05340" w:rsidRPr="00FC2B38">
        <w:rPr>
          <w:noProof/>
          <w:sz w:val="28"/>
          <w:lang w:val="nl-BE"/>
        </w:rPr>
        <w:t>aanwenden om</w:t>
      </w:r>
      <w:r w:rsidR="00650671" w:rsidRPr="00FC2B38">
        <w:rPr>
          <w:noProof/>
          <w:sz w:val="28"/>
          <w:lang w:val="nl-BE"/>
        </w:rPr>
        <w:t xml:space="preserve"> het initiatief</w:t>
      </w:r>
      <w:r w:rsidR="00B05340" w:rsidRPr="00FC2B38">
        <w:rPr>
          <w:noProof/>
          <w:sz w:val="28"/>
          <w:lang w:val="nl-BE"/>
        </w:rPr>
        <w:t xml:space="preserve"> e-gezondheid.brussels te ondersteunen, eventueel door een thematische </w:t>
      </w:r>
      <w:r w:rsidR="00A90EE8" w:rsidRPr="00FC2B38">
        <w:rPr>
          <w:noProof/>
          <w:sz w:val="28"/>
          <w:lang w:val="nl-BE"/>
        </w:rPr>
        <w:t>project</w:t>
      </w:r>
      <w:r w:rsidR="00B05340" w:rsidRPr="00FC2B38">
        <w:rPr>
          <w:noProof/>
          <w:sz w:val="28"/>
          <w:lang w:val="nl-BE"/>
        </w:rPr>
        <w:t xml:space="preserve">oproep uit te schrijven </w:t>
      </w:r>
      <w:r w:rsidR="00A90EE8" w:rsidRPr="00FC2B38">
        <w:rPr>
          <w:noProof/>
          <w:sz w:val="28"/>
          <w:lang w:val="nl-BE"/>
        </w:rPr>
        <w:t xml:space="preserve">die een </w:t>
      </w:r>
      <w:r w:rsidR="001064CA" w:rsidRPr="00FC2B38">
        <w:rPr>
          <w:noProof/>
          <w:sz w:val="28"/>
          <w:lang w:val="nl-BE"/>
        </w:rPr>
        <w:t xml:space="preserve">antwoord </w:t>
      </w:r>
      <w:r w:rsidR="00A90EE8" w:rsidRPr="00FC2B38">
        <w:rPr>
          <w:noProof/>
          <w:sz w:val="28"/>
          <w:lang w:val="nl-BE"/>
        </w:rPr>
        <w:t xml:space="preserve">moet bieden </w:t>
      </w:r>
      <w:r w:rsidR="001064CA" w:rsidRPr="00FC2B38">
        <w:rPr>
          <w:noProof/>
          <w:sz w:val="28"/>
          <w:lang w:val="nl-BE"/>
        </w:rPr>
        <w:t xml:space="preserve">op een probleem dat door dit initiatief naar </w:t>
      </w:r>
      <w:r w:rsidR="00A90EE8" w:rsidRPr="00FC2B38">
        <w:rPr>
          <w:noProof/>
          <w:sz w:val="28"/>
          <w:lang w:val="nl-BE"/>
        </w:rPr>
        <w:t>boven</w:t>
      </w:r>
      <w:r w:rsidR="001064CA" w:rsidRPr="00FC2B38">
        <w:rPr>
          <w:noProof/>
          <w:sz w:val="28"/>
          <w:lang w:val="nl-BE"/>
        </w:rPr>
        <w:t xml:space="preserve"> komt ;</w:t>
      </w:r>
    </w:p>
    <w:p w:rsidR="00CE17EF" w:rsidRDefault="001064CA" w:rsidP="001064CA">
      <w:pPr>
        <w:ind w:left="1413" w:hanging="705"/>
        <w:jc w:val="both"/>
        <w:rPr>
          <w:noProof/>
          <w:sz w:val="28"/>
          <w:lang w:val="nl-BE"/>
        </w:rPr>
      </w:pPr>
      <w:r w:rsidRPr="00FC2B38">
        <w:rPr>
          <w:noProof/>
          <w:sz w:val="28"/>
          <w:lang w:val="nl-BE"/>
        </w:rPr>
        <w:t xml:space="preserve">- </w:t>
      </w:r>
      <w:r w:rsidRPr="00FC2B38">
        <w:rPr>
          <w:noProof/>
          <w:sz w:val="28"/>
          <w:lang w:val="nl-BE"/>
        </w:rPr>
        <w:tab/>
        <w:t xml:space="preserve">Het platform </w:t>
      </w:r>
      <w:r w:rsidR="00A90EE8" w:rsidRPr="00FC2B38">
        <w:rPr>
          <w:noProof/>
          <w:sz w:val="28"/>
          <w:lang w:val="nl-BE"/>
        </w:rPr>
        <w:t xml:space="preserve">een beroep laten doen op </w:t>
      </w:r>
      <w:r w:rsidRPr="00FC2B38">
        <w:rPr>
          <w:noProof/>
          <w:sz w:val="28"/>
          <w:lang w:val="nl-BE"/>
        </w:rPr>
        <w:t>de know-how van Innoviris op het vlak van innoverende projecten in de e-gezondheidszorg (strategisch platform e-health in 2013, Europese</w:t>
      </w:r>
      <w:r w:rsidR="00DB0711" w:rsidRPr="00FC2B38">
        <w:rPr>
          <w:noProof/>
          <w:sz w:val="28"/>
          <w:lang w:val="nl-BE"/>
        </w:rPr>
        <w:t xml:space="preserve"> </w:t>
      </w:r>
      <w:r w:rsidRPr="00FC2B38">
        <w:rPr>
          <w:noProof/>
          <w:sz w:val="28"/>
          <w:lang w:val="nl-BE"/>
        </w:rPr>
        <w:t>projecten, spin-</w:t>
      </w:r>
      <w:r w:rsidR="00CE17EF">
        <w:rPr>
          <w:noProof/>
          <w:sz w:val="28"/>
          <w:lang w:val="nl-BE"/>
        </w:rPr>
        <w:t>offs,…)</w:t>
      </w:r>
    </w:p>
    <w:p w:rsidR="00E255D2" w:rsidRPr="00FC2B38" w:rsidRDefault="00E255D2" w:rsidP="001064CA">
      <w:pPr>
        <w:ind w:left="1413" w:hanging="705"/>
        <w:jc w:val="both"/>
        <w:rPr>
          <w:noProof/>
          <w:sz w:val="28"/>
          <w:lang w:val="nl-BE"/>
        </w:rPr>
      </w:pPr>
      <w:r w:rsidRPr="00FC2B38">
        <w:rPr>
          <w:b/>
          <w:noProof/>
          <w:lang w:val="nl-BE"/>
        </w:rPr>
        <w:lastRenderedPageBreak/>
        <w:t xml:space="preserve">www.innoviris.be </w:t>
      </w:r>
      <w:r w:rsidRPr="00FC2B38">
        <w:rPr>
          <w:noProof/>
          <w:sz w:val="28"/>
          <w:lang w:val="nl-BE"/>
        </w:rPr>
        <w:br w:type="page"/>
      </w:r>
    </w:p>
    <w:p w:rsidR="00E255D2" w:rsidRPr="00FC2B38" w:rsidRDefault="00D6522C" w:rsidP="00E255D2">
      <w:pPr>
        <w:jc w:val="both"/>
        <w:rPr>
          <w:b/>
          <w:i/>
          <w:noProof/>
          <w:sz w:val="32"/>
          <w:lang w:val="nl-BE"/>
        </w:rPr>
      </w:pPr>
      <w:bookmarkStart w:id="0" w:name="_GoBack"/>
      <w:bookmarkEnd w:id="0"/>
      <w:r>
        <w:rPr>
          <w:b/>
          <w:i/>
          <w:noProof/>
          <w:sz w:val="32"/>
          <w:lang w:val="fr-BE" w:eastAsia="fr-BE"/>
        </w:rPr>
        <w:lastRenderedPageBreak/>
        <w:drawing>
          <wp:inline distT="0" distB="0" distL="0" distR="0" wp14:anchorId="023BA32D">
            <wp:extent cx="2407920" cy="817245"/>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817245"/>
                    </a:xfrm>
                    <a:prstGeom prst="rect">
                      <a:avLst/>
                    </a:prstGeom>
                    <a:noFill/>
                  </pic:spPr>
                </pic:pic>
              </a:graphicData>
            </a:graphic>
          </wp:inline>
        </w:drawing>
      </w:r>
    </w:p>
    <w:p w:rsidR="00E255D2" w:rsidRPr="00FC2B38" w:rsidRDefault="00E255D2" w:rsidP="00E255D2">
      <w:pPr>
        <w:ind w:left="708"/>
        <w:jc w:val="both"/>
        <w:rPr>
          <w:noProof/>
          <w:sz w:val="28"/>
          <w:lang w:val="nl-BE"/>
        </w:rPr>
      </w:pPr>
      <w:r w:rsidRPr="00FC2B38">
        <w:rPr>
          <w:noProof/>
          <w:sz w:val="28"/>
          <w:lang w:val="nl-BE"/>
        </w:rPr>
        <w:t xml:space="preserve">lifetech.brussels (business unit </w:t>
      </w:r>
      <w:r w:rsidR="00FD4E95" w:rsidRPr="00FC2B38">
        <w:rPr>
          <w:noProof/>
          <w:sz w:val="28"/>
          <w:lang w:val="nl-BE"/>
        </w:rPr>
        <w:t xml:space="preserve">van </w:t>
      </w:r>
      <w:r w:rsidRPr="00FC2B38">
        <w:rPr>
          <w:noProof/>
          <w:sz w:val="28"/>
          <w:lang w:val="nl-BE"/>
        </w:rPr>
        <w:t xml:space="preserve">impulse.brussels) </w:t>
      </w:r>
      <w:r w:rsidR="00FD4E95" w:rsidRPr="00FC2B38">
        <w:rPr>
          <w:noProof/>
          <w:sz w:val="28"/>
          <w:lang w:val="nl-BE"/>
        </w:rPr>
        <w:t xml:space="preserve">is de gezondheidscluster van het Brussels Hoofdstedelijk Gewest </w:t>
      </w:r>
      <w:r w:rsidRPr="00FC2B38">
        <w:rPr>
          <w:noProof/>
          <w:sz w:val="28"/>
          <w:lang w:val="nl-BE"/>
        </w:rPr>
        <w:t xml:space="preserve"> </w:t>
      </w:r>
      <w:r w:rsidR="00FD4E95" w:rsidRPr="00FC2B38">
        <w:rPr>
          <w:noProof/>
          <w:sz w:val="28"/>
          <w:lang w:val="nl-BE"/>
        </w:rPr>
        <w:t xml:space="preserve">dat innoverend ondernemerschap in de sector van de gezondheidszorg en in het bijzonder de e-gezondheidszorg en </w:t>
      </w:r>
      <w:r w:rsidR="00C35CB3" w:rsidRPr="00FC2B38">
        <w:rPr>
          <w:noProof/>
          <w:sz w:val="28"/>
          <w:lang w:val="nl-BE"/>
        </w:rPr>
        <w:t xml:space="preserve">de daarbij betrokken actoren, </w:t>
      </w:r>
      <w:r w:rsidR="00FD4E95" w:rsidRPr="00FC2B38">
        <w:rPr>
          <w:noProof/>
          <w:sz w:val="28"/>
          <w:lang w:val="nl-BE"/>
        </w:rPr>
        <w:t xml:space="preserve">wil aanmoedigen en ondersteunen. Deze doelstelling werd opgedeeld in 4 opdrachten : </w:t>
      </w:r>
      <w:r w:rsidRPr="00FC2B38">
        <w:rPr>
          <w:noProof/>
          <w:sz w:val="28"/>
          <w:lang w:val="nl-BE"/>
        </w:rPr>
        <w:t xml:space="preserve"> </w:t>
      </w:r>
    </w:p>
    <w:p w:rsidR="00E255D2" w:rsidRPr="00FC2B38" w:rsidRDefault="00E255D2" w:rsidP="00E255D2">
      <w:pPr>
        <w:spacing w:after="0"/>
        <w:ind w:left="2127" w:hanging="709"/>
        <w:jc w:val="both"/>
        <w:rPr>
          <w:noProof/>
          <w:sz w:val="28"/>
          <w:lang w:val="nl-BE"/>
        </w:rPr>
      </w:pPr>
      <w:r w:rsidRPr="00FC2B38">
        <w:rPr>
          <w:noProof/>
          <w:sz w:val="28"/>
          <w:lang w:val="nl-BE"/>
        </w:rPr>
        <w:t>-</w:t>
      </w:r>
      <w:r w:rsidRPr="00FC2B38">
        <w:rPr>
          <w:noProof/>
          <w:sz w:val="28"/>
          <w:lang w:val="nl-BE"/>
        </w:rPr>
        <w:tab/>
      </w:r>
      <w:r w:rsidR="00FD4E95" w:rsidRPr="00FC2B38">
        <w:rPr>
          <w:noProof/>
          <w:sz w:val="28"/>
          <w:lang w:val="nl-BE"/>
        </w:rPr>
        <w:t>De individuele en collectieve begeleiding van de ondernemers</w:t>
      </w:r>
      <w:r w:rsidRPr="00FC2B38">
        <w:rPr>
          <w:noProof/>
          <w:sz w:val="28"/>
          <w:lang w:val="nl-BE"/>
        </w:rPr>
        <w:t xml:space="preserve"> </w:t>
      </w:r>
    </w:p>
    <w:p w:rsidR="00E255D2" w:rsidRPr="00FC2B38" w:rsidRDefault="00E255D2" w:rsidP="00E255D2">
      <w:pPr>
        <w:spacing w:after="0"/>
        <w:ind w:left="2127" w:hanging="709"/>
        <w:jc w:val="both"/>
        <w:rPr>
          <w:noProof/>
          <w:sz w:val="28"/>
          <w:lang w:val="nl-BE"/>
        </w:rPr>
      </w:pPr>
      <w:r w:rsidRPr="00FC2B38">
        <w:rPr>
          <w:noProof/>
          <w:sz w:val="28"/>
          <w:lang w:val="nl-BE"/>
        </w:rPr>
        <w:t>-</w:t>
      </w:r>
      <w:r w:rsidRPr="00FC2B38">
        <w:rPr>
          <w:noProof/>
          <w:sz w:val="28"/>
          <w:lang w:val="nl-BE"/>
        </w:rPr>
        <w:tab/>
      </w:r>
      <w:r w:rsidR="00FD4E95" w:rsidRPr="00FC2B38">
        <w:rPr>
          <w:noProof/>
          <w:sz w:val="28"/>
          <w:lang w:val="nl-BE"/>
        </w:rPr>
        <w:t>Het bevorderen van innoverende oplossingen op nationaal en in</w:t>
      </w:r>
      <w:r w:rsidR="00DB0711" w:rsidRPr="00FC2B38">
        <w:rPr>
          <w:noProof/>
          <w:sz w:val="28"/>
          <w:lang w:val="nl-BE"/>
        </w:rPr>
        <w:t>t</w:t>
      </w:r>
      <w:r w:rsidR="00FD4E95" w:rsidRPr="00FC2B38">
        <w:rPr>
          <w:noProof/>
          <w:sz w:val="28"/>
          <w:lang w:val="nl-BE"/>
        </w:rPr>
        <w:t>ernationaal niveau ;</w:t>
      </w:r>
    </w:p>
    <w:p w:rsidR="00E255D2" w:rsidRPr="00FC2B38" w:rsidRDefault="00E255D2" w:rsidP="00E255D2">
      <w:pPr>
        <w:spacing w:after="0"/>
        <w:ind w:left="2127" w:hanging="709"/>
        <w:jc w:val="both"/>
        <w:rPr>
          <w:noProof/>
          <w:sz w:val="28"/>
          <w:lang w:val="nl-BE"/>
        </w:rPr>
      </w:pPr>
      <w:r w:rsidRPr="00FC2B38">
        <w:rPr>
          <w:noProof/>
          <w:sz w:val="28"/>
          <w:lang w:val="nl-BE"/>
        </w:rPr>
        <w:t>-</w:t>
      </w:r>
      <w:r w:rsidRPr="00FC2B38">
        <w:rPr>
          <w:noProof/>
          <w:sz w:val="28"/>
          <w:lang w:val="nl-BE"/>
        </w:rPr>
        <w:tab/>
      </w:r>
      <w:r w:rsidR="0016704B" w:rsidRPr="00FC2B38">
        <w:rPr>
          <w:noProof/>
          <w:sz w:val="28"/>
          <w:lang w:val="nl-BE"/>
        </w:rPr>
        <w:t>Deze ondernemers in een netwerk</w:t>
      </w:r>
      <w:r w:rsidR="00FD4E95" w:rsidRPr="00FC2B38">
        <w:rPr>
          <w:noProof/>
          <w:sz w:val="28"/>
          <w:lang w:val="nl-BE"/>
        </w:rPr>
        <w:t xml:space="preserve"> o</w:t>
      </w:r>
      <w:r w:rsidR="0016704B" w:rsidRPr="00FC2B38">
        <w:rPr>
          <w:noProof/>
          <w:sz w:val="28"/>
          <w:lang w:val="nl-BE"/>
        </w:rPr>
        <w:t>pnemen</w:t>
      </w:r>
      <w:r w:rsidR="00FD4E95" w:rsidRPr="00FC2B38">
        <w:rPr>
          <w:noProof/>
          <w:sz w:val="28"/>
          <w:lang w:val="nl-BE"/>
        </w:rPr>
        <w:t> ;</w:t>
      </w:r>
    </w:p>
    <w:p w:rsidR="00E255D2" w:rsidRPr="00FC2B38" w:rsidRDefault="00E255D2" w:rsidP="00E255D2">
      <w:pPr>
        <w:ind w:left="2124" w:hanging="708"/>
        <w:jc w:val="both"/>
        <w:rPr>
          <w:noProof/>
          <w:sz w:val="28"/>
          <w:lang w:val="nl-BE"/>
        </w:rPr>
      </w:pPr>
      <w:r w:rsidRPr="00FC2B38">
        <w:rPr>
          <w:noProof/>
          <w:sz w:val="28"/>
          <w:lang w:val="nl-BE"/>
        </w:rPr>
        <w:t>-</w:t>
      </w:r>
      <w:r w:rsidRPr="00FC2B38">
        <w:rPr>
          <w:noProof/>
          <w:sz w:val="28"/>
          <w:lang w:val="nl-BE"/>
        </w:rPr>
        <w:tab/>
      </w:r>
      <w:r w:rsidR="00FD4E95" w:rsidRPr="00FC2B38">
        <w:rPr>
          <w:noProof/>
          <w:sz w:val="28"/>
          <w:lang w:val="nl-BE"/>
        </w:rPr>
        <w:t xml:space="preserve">Bijdragen aan de opbouw van multidisciplinaire ecosystemen, </w:t>
      </w:r>
      <w:r w:rsidR="000E6016" w:rsidRPr="00FC2B38">
        <w:rPr>
          <w:noProof/>
          <w:sz w:val="28"/>
          <w:lang w:val="nl-BE"/>
        </w:rPr>
        <w:t xml:space="preserve">die ondernemers verenigen en een voedingsbodem vormen voor innoverende oplossingen die de zorgverlening in de toekomst zullen verbeteren. </w:t>
      </w:r>
    </w:p>
    <w:p w:rsidR="00E255D2" w:rsidRPr="00FC2B38" w:rsidRDefault="000E6016" w:rsidP="00E255D2">
      <w:pPr>
        <w:ind w:left="708"/>
        <w:jc w:val="both"/>
        <w:rPr>
          <w:noProof/>
          <w:sz w:val="28"/>
          <w:lang w:val="nl-BE"/>
        </w:rPr>
      </w:pPr>
      <w:r w:rsidRPr="00FC2B38">
        <w:rPr>
          <w:noProof/>
          <w:sz w:val="28"/>
          <w:lang w:val="nl-BE"/>
        </w:rPr>
        <w:t xml:space="preserve">In het kader van het project </w:t>
      </w:r>
      <w:r w:rsidR="00E255D2" w:rsidRPr="00FC2B38">
        <w:rPr>
          <w:noProof/>
          <w:sz w:val="28"/>
          <w:lang w:val="nl-BE"/>
        </w:rPr>
        <w:t>e-</w:t>
      </w:r>
      <w:r w:rsidRPr="00FC2B38">
        <w:rPr>
          <w:noProof/>
          <w:sz w:val="28"/>
          <w:lang w:val="nl-BE"/>
        </w:rPr>
        <w:t>gezondheid</w:t>
      </w:r>
      <w:r w:rsidR="00E255D2" w:rsidRPr="00FC2B38">
        <w:rPr>
          <w:noProof/>
          <w:sz w:val="28"/>
          <w:lang w:val="nl-BE"/>
        </w:rPr>
        <w:t xml:space="preserve">.brussels, </w:t>
      </w:r>
      <w:r w:rsidRPr="00FC2B38">
        <w:rPr>
          <w:noProof/>
          <w:sz w:val="28"/>
          <w:lang w:val="nl-BE"/>
        </w:rPr>
        <w:t xml:space="preserve">verbindt </w:t>
      </w:r>
      <w:r w:rsidR="00E255D2" w:rsidRPr="00FC2B38">
        <w:rPr>
          <w:noProof/>
          <w:sz w:val="28"/>
          <w:lang w:val="nl-BE"/>
        </w:rPr>
        <w:t xml:space="preserve">lifetech.brussels </w:t>
      </w:r>
      <w:r w:rsidRPr="00FC2B38">
        <w:rPr>
          <w:noProof/>
          <w:sz w:val="28"/>
          <w:lang w:val="nl-BE"/>
        </w:rPr>
        <w:t>er zich toe :</w:t>
      </w:r>
    </w:p>
    <w:p w:rsidR="00E255D2" w:rsidRPr="00FC2B38" w:rsidRDefault="00FD0949" w:rsidP="00E255D2">
      <w:pPr>
        <w:pStyle w:val="Paragraphedeliste"/>
        <w:numPr>
          <w:ilvl w:val="0"/>
          <w:numId w:val="2"/>
        </w:numPr>
        <w:jc w:val="both"/>
        <w:rPr>
          <w:noProof/>
          <w:sz w:val="28"/>
          <w:lang w:val="nl-BE"/>
        </w:rPr>
      </w:pPr>
      <w:r w:rsidRPr="00FC2B38">
        <w:rPr>
          <w:noProof/>
          <w:sz w:val="28"/>
          <w:szCs w:val="28"/>
          <w:lang w:val="nl-BE"/>
        </w:rPr>
        <w:t>De ondernemers te begeleiden bij de ontwikkeling van innoverende projecten in de e-gezondheidszorg, hetzij via individuele begeleiding of via collectieve begeleiding gedurende de volledige groeicyclus.</w:t>
      </w:r>
    </w:p>
    <w:p w:rsidR="00E255D2" w:rsidRPr="00FC2B38" w:rsidRDefault="00764BC3" w:rsidP="00E255D2">
      <w:pPr>
        <w:pStyle w:val="Paragraphedeliste"/>
        <w:numPr>
          <w:ilvl w:val="0"/>
          <w:numId w:val="2"/>
        </w:numPr>
        <w:jc w:val="both"/>
        <w:rPr>
          <w:noProof/>
          <w:sz w:val="28"/>
          <w:lang w:val="nl-BE"/>
        </w:rPr>
      </w:pPr>
      <w:r w:rsidRPr="00FC2B38">
        <w:rPr>
          <w:noProof/>
          <w:sz w:val="28"/>
          <w:lang w:val="nl-BE"/>
        </w:rPr>
        <w:t xml:space="preserve">Innovatieve oplossingen </w:t>
      </w:r>
      <w:r w:rsidR="00C35CB3" w:rsidRPr="00FC2B38">
        <w:rPr>
          <w:noProof/>
          <w:sz w:val="28"/>
          <w:lang w:val="nl-BE"/>
        </w:rPr>
        <w:t xml:space="preserve">te </w:t>
      </w:r>
      <w:r w:rsidRPr="00FC2B38">
        <w:rPr>
          <w:noProof/>
          <w:sz w:val="28"/>
          <w:lang w:val="nl-BE"/>
        </w:rPr>
        <w:t xml:space="preserve">bevorderen zodat </w:t>
      </w:r>
      <w:r w:rsidR="00C35CB3" w:rsidRPr="00FC2B38">
        <w:rPr>
          <w:noProof/>
          <w:sz w:val="28"/>
          <w:lang w:val="nl-BE"/>
        </w:rPr>
        <w:t>deze</w:t>
      </w:r>
      <w:r w:rsidRPr="00FC2B38">
        <w:rPr>
          <w:noProof/>
          <w:sz w:val="28"/>
          <w:lang w:val="nl-BE"/>
        </w:rPr>
        <w:t xml:space="preserve"> sneller ter beschikking staan van </w:t>
      </w:r>
      <w:r w:rsidR="00C35CB3" w:rsidRPr="00FC2B38">
        <w:rPr>
          <w:noProof/>
          <w:sz w:val="28"/>
          <w:lang w:val="nl-BE"/>
        </w:rPr>
        <w:t>hun</w:t>
      </w:r>
      <w:r w:rsidRPr="00FC2B38">
        <w:rPr>
          <w:noProof/>
          <w:sz w:val="28"/>
          <w:lang w:val="nl-BE"/>
        </w:rPr>
        <w:t xml:space="preserve"> gebruikers.</w:t>
      </w:r>
    </w:p>
    <w:p w:rsidR="00E255D2" w:rsidRPr="00FC2B38" w:rsidRDefault="00764BC3" w:rsidP="00E255D2">
      <w:pPr>
        <w:pStyle w:val="Paragraphedeliste"/>
        <w:numPr>
          <w:ilvl w:val="0"/>
          <w:numId w:val="2"/>
        </w:numPr>
        <w:jc w:val="both"/>
        <w:rPr>
          <w:noProof/>
          <w:sz w:val="28"/>
          <w:lang w:val="nl-BE"/>
        </w:rPr>
      </w:pPr>
      <w:r w:rsidRPr="00FC2B38">
        <w:rPr>
          <w:noProof/>
          <w:sz w:val="28"/>
          <w:lang w:val="nl-BE"/>
        </w:rPr>
        <w:t xml:space="preserve">De samenwerking </w:t>
      </w:r>
      <w:r w:rsidR="00C35CB3" w:rsidRPr="00FC2B38">
        <w:rPr>
          <w:noProof/>
          <w:sz w:val="28"/>
          <w:lang w:val="nl-BE"/>
        </w:rPr>
        <w:t xml:space="preserve">te </w:t>
      </w:r>
      <w:r w:rsidRPr="00FC2B38">
        <w:rPr>
          <w:noProof/>
          <w:sz w:val="28"/>
          <w:lang w:val="nl-BE"/>
        </w:rPr>
        <w:t xml:space="preserve">bevorderen tussen de ondernemers en de medische wereld. </w:t>
      </w:r>
      <w:r w:rsidR="00E255D2" w:rsidRPr="00FC2B38">
        <w:rPr>
          <w:noProof/>
          <w:sz w:val="28"/>
          <w:lang w:val="nl-BE"/>
        </w:rPr>
        <w:t xml:space="preserve"> </w:t>
      </w:r>
    </w:p>
    <w:p w:rsidR="00B8027D" w:rsidRPr="00FC2B38" w:rsidRDefault="00764BC3" w:rsidP="009451C8">
      <w:pPr>
        <w:pStyle w:val="Paragraphedeliste"/>
        <w:numPr>
          <w:ilvl w:val="0"/>
          <w:numId w:val="2"/>
        </w:numPr>
        <w:rPr>
          <w:noProof/>
          <w:sz w:val="24"/>
          <w:lang w:val="nl-BE"/>
        </w:rPr>
      </w:pPr>
      <w:r w:rsidRPr="00FC2B38">
        <w:rPr>
          <w:noProof/>
          <w:sz w:val="28"/>
          <w:szCs w:val="28"/>
          <w:lang w:val="nl-BE"/>
        </w:rPr>
        <w:t>Op een gericht</w:t>
      </w:r>
      <w:r w:rsidR="00C35CB3" w:rsidRPr="00FC2B38">
        <w:rPr>
          <w:noProof/>
          <w:sz w:val="28"/>
          <w:szCs w:val="28"/>
          <w:lang w:val="nl-BE"/>
        </w:rPr>
        <w:t>e</w:t>
      </w:r>
      <w:r w:rsidRPr="00FC2B38">
        <w:rPr>
          <w:noProof/>
          <w:sz w:val="28"/>
          <w:szCs w:val="28"/>
          <w:lang w:val="nl-BE"/>
        </w:rPr>
        <w:t xml:space="preserve"> manier alle relevante informatie over gewestelijke, nationale en internationale, private of publieke in</w:t>
      </w:r>
      <w:r w:rsidR="00DB0711" w:rsidRPr="00FC2B38">
        <w:rPr>
          <w:noProof/>
          <w:sz w:val="28"/>
          <w:szCs w:val="28"/>
          <w:lang w:val="nl-BE"/>
        </w:rPr>
        <w:t>i</w:t>
      </w:r>
      <w:r w:rsidRPr="00FC2B38">
        <w:rPr>
          <w:noProof/>
          <w:sz w:val="28"/>
          <w:szCs w:val="28"/>
          <w:lang w:val="nl-BE"/>
        </w:rPr>
        <w:t>tiat</w:t>
      </w:r>
      <w:r w:rsidR="00DB0711" w:rsidRPr="00FC2B38">
        <w:rPr>
          <w:noProof/>
          <w:sz w:val="28"/>
          <w:szCs w:val="28"/>
          <w:lang w:val="nl-BE"/>
        </w:rPr>
        <w:t>i</w:t>
      </w:r>
      <w:r w:rsidRPr="00FC2B38">
        <w:rPr>
          <w:noProof/>
          <w:sz w:val="28"/>
          <w:szCs w:val="28"/>
          <w:lang w:val="nl-BE"/>
        </w:rPr>
        <w:t>even door</w:t>
      </w:r>
      <w:r w:rsidR="00C35CB3" w:rsidRPr="00FC2B38">
        <w:rPr>
          <w:noProof/>
          <w:sz w:val="28"/>
          <w:szCs w:val="28"/>
          <w:lang w:val="nl-BE"/>
        </w:rPr>
        <w:t xml:space="preserve"> te </w:t>
      </w:r>
      <w:r w:rsidRPr="00FC2B38">
        <w:rPr>
          <w:noProof/>
          <w:sz w:val="28"/>
          <w:szCs w:val="28"/>
          <w:lang w:val="nl-BE"/>
        </w:rPr>
        <w:t xml:space="preserve">geven aan de </w:t>
      </w:r>
      <w:r w:rsidR="00E255D2" w:rsidRPr="00FC2B38">
        <w:rPr>
          <w:noProof/>
          <w:sz w:val="28"/>
          <w:szCs w:val="28"/>
          <w:lang w:val="nl-BE"/>
        </w:rPr>
        <w:t xml:space="preserve"> </w:t>
      </w:r>
      <w:r w:rsidR="00B8027D" w:rsidRPr="00FC2B38">
        <w:rPr>
          <w:noProof/>
          <w:sz w:val="28"/>
          <w:szCs w:val="28"/>
          <w:lang w:val="nl-BE"/>
        </w:rPr>
        <w:t xml:space="preserve">ondernemers van de e-gezondheidszorg. </w:t>
      </w:r>
      <w:r w:rsidR="00E255D2" w:rsidRPr="00FC2B38">
        <w:rPr>
          <w:noProof/>
          <w:sz w:val="28"/>
          <w:szCs w:val="28"/>
          <w:lang w:val="nl-BE"/>
        </w:rPr>
        <w:t xml:space="preserve"> </w:t>
      </w:r>
    </w:p>
    <w:p w:rsidR="00E255D2" w:rsidRPr="00CE17EF" w:rsidRDefault="007B6F39" w:rsidP="00CE17EF">
      <w:pPr>
        <w:pStyle w:val="Paragraphedeliste"/>
        <w:numPr>
          <w:ilvl w:val="0"/>
          <w:numId w:val="2"/>
        </w:numPr>
        <w:rPr>
          <w:noProof/>
          <w:sz w:val="24"/>
          <w:lang w:val="nl-BE"/>
        </w:rPr>
      </w:pPr>
      <w:r w:rsidRPr="00FC2B38">
        <w:rPr>
          <w:noProof/>
          <w:sz w:val="28"/>
          <w:lang w:val="nl-BE"/>
        </w:rPr>
        <w:t xml:space="preserve">Samen met de partners </w:t>
      </w:r>
      <w:r w:rsidR="00531140" w:rsidRPr="00FC2B38">
        <w:rPr>
          <w:noProof/>
          <w:sz w:val="28"/>
          <w:lang w:val="nl-BE"/>
        </w:rPr>
        <w:t xml:space="preserve">de </w:t>
      </w:r>
      <w:r w:rsidR="00DB0711" w:rsidRPr="00FC2B38">
        <w:rPr>
          <w:noProof/>
          <w:sz w:val="28"/>
          <w:lang w:val="nl-BE"/>
        </w:rPr>
        <w:t>nuttige hulp</w:t>
      </w:r>
      <w:r w:rsidRPr="00FC2B38">
        <w:rPr>
          <w:noProof/>
          <w:sz w:val="28"/>
          <w:lang w:val="nl-BE"/>
        </w:rPr>
        <w:t xml:space="preserve">middelen </w:t>
      </w:r>
      <w:r w:rsidR="00E255D2" w:rsidRPr="00FC2B38">
        <w:rPr>
          <w:noProof/>
          <w:sz w:val="28"/>
          <w:lang w:val="nl-BE"/>
        </w:rPr>
        <w:t xml:space="preserve"> </w:t>
      </w:r>
      <w:r w:rsidR="00DB0711" w:rsidRPr="00FC2B38">
        <w:rPr>
          <w:noProof/>
          <w:sz w:val="28"/>
          <w:lang w:val="nl-BE"/>
        </w:rPr>
        <w:t>voor de ondernemers van de e-gezondheidszorg in kaart brengen.</w:t>
      </w:r>
      <w:r w:rsidR="00CE17EF">
        <w:rPr>
          <w:noProof/>
          <w:sz w:val="28"/>
          <w:lang w:val="nl-BE"/>
        </w:rPr>
        <w:t xml:space="preserve">  </w:t>
      </w:r>
      <w:r w:rsidR="00E255D2" w:rsidRPr="00CE17EF">
        <w:rPr>
          <w:b/>
          <w:noProof/>
          <w:lang w:val="nl-NL"/>
        </w:rPr>
        <w:t>http://lifetechbrussels.com/</w:t>
      </w:r>
      <w:r w:rsidR="00E255D2" w:rsidRPr="00CE17EF">
        <w:rPr>
          <w:noProof/>
          <w:sz w:val="24"/>
          <w:lang w:val="nl-NL"/>
        </w:rPr>
        <w:br w:type="page"/>
      </w:r>
    </w:p>
    <w:p w:rsidR="00E255D2" w:rsidRPr="00CE17EF" w:rsidRDefault="00E255D2" w:rsidP="00E255D2">
      <w:pPr>
        <w:jc w:val="both"/>
        <w:rPr>
          <w:b/>
          <w:noProof/>
          <w:lang w:val="nl-NL"/>
        </w:rPr>
      </w:pPr>
    </w:p>
    <w:p w:rsidR="00E255D2" w:rsidRPr="00CE17EF" w:rsidRDefault="00E255D2" w:rsidP="00E255D2">
      <w:pPr>
        <w:ind w:left="1413" w:hanging="705"/>
        <w:jc w:val="both"/>
        <w:rPr>
          <w:b/>
          <w:noProof/>
          <w:lang w:val="nl-NL"/>
        </w:rPr>
      </w:pPr>
    </w:p>
    <w:p w:rsidR="00E255D2" w:rsidRPr="00CE17EF" w:rsidRDefault="00E255D2" w:rsidP="00E255D2">
      <w:pPr>
        <w:jc w:val="both"/>
        <w:rPr>
          <w:b/>
          <w:noProof/>
          <w:lang w:val="nl-NL"/>
        </w:rPr>
      </w:pPr>
    </w:p>
    <w:p w:rsidR="00E255D2" w:rsidRPr="00CE17EF" w:rsidRDefault="00E255D2" w:rsidP="00E255D2">
      <w:pPr>
        <w:jc w:val="both"/>
        <w:rPr>
          <w:noProof/>
          <w:lang w:val="nl-NL"/>
        </w:rPr>
      </w:pPr>
      <w:r w:rsidRPr="00CE17EF">
        <w:rPr>
          <w:noProof/>
          <w:lang w:val="nl-NL"/>
        </w:rPr>
        <w:t>Bru</w:t>
      </w:r>
      <w:r w:rsidR="003E0637" w:rsidRPr="00CE17EF">
        <w:rPr>
          <w:noProof/>
          <w:lang w:val="nl-NL"/>
        </w:rPr>
        <w:t>sse</w:t>
      </w:r>
      <w:r w:rsidRPr="00CE17EF">
        <w:rPr>
          <w:noProof/>
          <w:lang w:val="nl-NL"/>
        </w:rPr>
        <w:t>l, 19 a</w:t>
      </w:r>
      <w:r w:rsidR="003E0637" w:rsidRPr="00CE17EF">
        <w:rPr>
          <w:noProof/>
          <w:lang w:val="nl-NL"/>
        </w:rPr>
        <w:t>p</w:t>
      </w:r>
      <w:r w:rsidRPr="00CE17EF">
        <w:rPr>
          <w:noProof/>
          <w:lang w:val="nl-NL"/>
        </w:rPr>
        <w:t>ril 2016</w:t>
      </w:r>
    </w:p>
    <w:p w:rsidR="00D6522C" w:rsidRPr="00CE17EF" w:rsidRDefault="00D6522C" w:rsidP="00D6522C">
      <w:pPr>
        <w:ind w:left="360"/>
        <w:rPr>
          <w:sz w:val="24"/>
          <w:lang w:val="nl-NL"/>
        </w:rPr>
      </w:pPr>
    </w:p>
    <w:p w:rsidR="00D6522C" w:rsidRPr="00487B17" w:rsidRDefault="00D6522C" w:rsidP="00D6522C">
      <w:pPr>
        <w:spacing w:after="0" w:line="240" w:lineRule="auto"/>
        <w:jc w:val="both"/>
        <w:rPr>
          <w:b/>
          <w:lang w:val="nl-NL"/>
        </w:rPr>
      </w:pPr>
      <w:r w:rsidRPr="00D6522C">
        <w:rPr>
          <w:lang w:val="nl-NL"/>
        </w:rPr>
        <w:t xml:space="preserve">                                                                                                </w:t>
      </w:r>
      <w:r w:rsidRPr="00487B17">
        <w:rPr>
          <w:b/>
          <w:lang w:val="nl-NL"/>
        </w:rPr>
        <w:t>Didier GOSUIN</w:t>
      </w:r>
      <w:r>
        <w:rPr>
          <w:b/>
          <w:lang w:val="nl-NL"/>
        </w:rPr>
        <w:t xml:space="preserve">       </w:t>
      </w:r>
      <w:r>
        <w:rPr>
          <w:b/>
          <w:noProof/>
          <w:lang w:val="fr-BE" w:eastAsia="fr-BE"/>
        </w:rPr>
        <w:drawing>
          <wp:inline distT="0" distB="0" distL="0" distR="0" wp14:anchorId="672C4935" wp14:editId="290174E2">
            <wp:extent cx="616585" cy="39050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2848" cy="426137"/>
                    </a:xfrm>
                    <a:prstGeom prst="rect">
                      <a:avLst/>
                    </a:prstGeom>
                    <a:noFill/>
                  </pic:spPr>
                </pic:pic>
              </a:graphicData>
            </a:graphic>
          </wp:inline>
        </w:drawing>
      </w:r>
    </w:p>
    <w:p w:rsidR="00D6522C" w:rsidRPr="00487B17" w:rsidRDefault="00D6522C" w:rsidP="00D6522C">
      <w:pPr>
        <w:spacing w:after="0" w:line="240" w:lineRule="auto"/>
        <w:jc w:val="both"/>
        <w:rPr>
          <w:lang w:val="nl-NL"/>
        </w:rPr>
      </w:pPr>
      <w:r w:rsidRPr="00487B17">
        <w:rPr>
          <w:lang w:val="nl-NL"/>
        </w:rPr>
        <w:t xml:space="preserve">                                                                        </w:t>
      </w:r>
      <w:r w:rsidR="00CE17EF">
        <w:rPr>
          <w:lang w:val="nl-NL"/>
        </w:rPr>
        <w:t xml:space="preserve">                        Minister</w:t>
      </w:r>
    </w:p>
    <w:p w:rsidR="00D6522C" w:rsidRPr="00487B17" w:rsidRDefault="00D6522C" w:rsidP="00D6522C">
      <w:pPr>
        <w:spacing w:after="0"/>
        <w:jc w:val="both"/>
        <w:rPr>
          <w:lang w:val="nl-NL"/>
        </w:rPr>
      </w:pPr>
      <w:r w:rsidRPr="00487B17">
        <w:rPr>
          <w:lang w:val="nl-NL"/>
        </w:rPr>
        <w:t xml:space="preserve">                                                                                                                                               </w:t>
      </w:r>
    </w:p>
    <w:p w:rsidR="00D6522C" w:rsidRPr="00D6522C" w:rsidRDefault="00D6522C" w:rsidP="00D6522C">
      <w:pPr>
        <w:spacing w:after="0"/>
        <w:jc w:val="both"/>
        <w:rPr>
          <w:b/>
          <w:lang w:val="nl-NL"/>
        </w:rPr>
      </w:pPr>
      <w:r w:rsidRPr="00D6522C">
        <w:rPr>
          <w:lang w:val="nl-NL"/>
        </w:rPr>
        <w:t xml:space="preserve">                                                                                                                                                                                             </w:t>
      </w:r>
      <w:r w:rsidRPr="00D6522C">
        <w:rPr>
          <w:b/>
          <w:lang w:val="nl-NL"/>
        </w:rPr>
        <w:t xml:space="preserve">Guy VANHENGEL   </w:t>
      </w:r>
      <w:r>
        <w:rPr>
          <w:b/>
          <w:noProof/>
          <w:lang w:val="fr-BE" w:eastAsia="fr-BE"/>
        </w:rPr>
        <w:drawing>
          <wp:inline distT="0" distB="0" distL="0" distR="0" wp14:anchorId="37EDDAE4" wp14:editId="3AF34009">
            <wp:extent cx="615950" cy="3898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950" cy="389890"/>
                    </a:xfrm>
                    <a:prstGeom prst="rect">
                      <a:avLst/>
                    </a:prstGeom>
                    <a:noFill/>
                  </pic:spPr>
                </pic:pic>
              </a:graphicData>
            </a:graphic>
          </wp:inline>
        </w:drawing>
      </w:r>
    </w:p>
    <w:p w:rsidR="00D6522C" w:rsidRPr="00830590" w:rsidRDefault="00D6522C" w:rsidP="00D6522C">
      <w:pPr>
        <w:spacing w:after="0"/>
        <w:jc w:val="both"/>
        <w:rPr>
          <w:lang w:val="fr-BE"/>
        </w:rPr>
      </w:pPr>
      <w:r w:rsidRPr="00D6522C">
        <w:rPr>
          <w:b/>
          <w:lang w:val="nl-NL"/>
        </w:rPr>
        <w:t xml:space="preserve">                                                                                                                                                                                            </w:t>
      </w:r>
      <w:r w:rsidRPr="00D6522C">
        <w:rPr>
          <w:lang w:val="nl-NL"/>
        </w:rPr>
        <w:t xml:space="preserve"> </w:t>
      </w:r>
      <w:proofErr w:type="spellStart"/>
      <w:r w:rsidR="00CE17EF">
        <w:rPr>
          <w:lang w:val="fr-BE"/>
        </w:rPr>
        <w:t>Minister</w:t>
      </w:r>
      <w:proofErr w:type="spellEnd"/>
    </w:p>
    <w:p w:rsidR="00D6522C" w:rsidRPr="00830590" w:rsidRDefault="00D6522C" w:rsidP="00D6522C">
      <w:pPr>
        <w:spacing w:after="0"/>
        <w:jc w:val="both"/>
        <w:rPr>
          <w:lang w:val="fr-BE"/>
        </w:rPr>
      </w:pPr>
    </w:p>
    <w:p w:rsidR="00D6522C" w:rsidRDefault="00D6522C" w:rsidP="00D6522C">
      <w:pPr>
        <w:spacing w:after="0"/>
        <w:jc w:val="both"/>
        <w:rPr>
          <w:b/>
          <w:lang w:val="fr-BE"/>
        </w:rPr>
      </w:pPr>
      <w:r w:rsidRPr="00830590">
        <w:rPr>
          <w:b/>
          <w:lang w:val="fr-BE"/>
        </w:rPr>
        <w:t xml:space="preserve">ABRUMET </w:t>
      </w:r>
      <w:proofErr w:type="spellStart"/>
      <w:r w:rsidRPr="00830590">
        <w:rPr>
          <w:b/>
          <w:lang w:val="fr-BE"/>
        </w:rPr>
        <w:t>asbl</w:t>
      </w:r>
      <w:proofErr w:type="spellEnd"/>
    </w:p>
    <w:p w:rsidR="00D6522C" w:rsidRPr="00830590" w:rsidRDefault="00D6522C" w:rsidP="00D6522C">
      <w:pPr>
        <w:spacing w:after="0"/>
        <w:jc w:val="both"/>
        <w:rPr>
          <w:b/>
          <w:lang w:val="fr-BE"/>
        </w:rPr>
      </w:pPr>
      <w:r>
        <w:rPr>
          <w:b/>
          <w:lang w:val="fr-BE"/>
        </w:rPr>
        <w:t>Pablo d’Alcantara</w:t>
      </w:r>
    </w:p>
    <w:p w:rsidR="00D6522C" w:rsidRPr="00830590" w:rsidRDefault="00D6522C" w:rsidP="00D6522C">
      <w:pPr>
        <w:jc w:val="both"/>
        <w:rPr>
          <w:lang w:val="fr-BE"/>
        </w:rPr>
      </w:pPr>
      <w:r w:rsidRPr="00830590">
        <w:rPr>
          <w:lang w:val="fr-BE"/>
        </w:rPr>
        <w:t xml:space="preserve"> </w:t>
      </w:r>
    </w:p>
    <w:p w:rsidR="00D6522C" w:rsidRPr="00830590" w:rsidRDefault="00D6522C" w:rsidP="00D6522C">
      <w:pPr>
        <w:jc w:val="both"/>
        <w:rPr>
          <w:lang w:val="fr-BE"/>
        </w:rPr>
      </w:pPr>
      <w:r w:rsidRPr="00544C10">
        <w:rPr>
          <w:noProof/>
          <w:lang w:val="fr-BE" w:eastAsia="fr-BE"/>
        </w:rPr>
        <w:drawing>
          <wp:inline distT="0" distB="0" distL="0" distR="0" wp14:anchorId="20EC5FA1" wp14:editId="271D6C78">
            <wp:extent cx="1875790" cy="637769"/>
            <wp:effectExtent l="0" t="0" r="0" b="0"/>
            <wp:docPr id="12" name="Image 12" descr="C:\Users\dvanhaver.IRISGOV\AppData\Local\Microsoft\Windows\Temporary Internet Files\Content.Outlook\MV0GMZJM\logo-abrum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vanhaver.IRISGOV\AppData\Local\Microsoft\Windows\Temporary Internet Files\Content.Outlook\MV0GMZJM\logo-abrumet-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1793" cy="707810"/>
                    </a:xfrm>
                    <a:prstGeom prst="rect">
                      <a:avLst/>
                    </a:prstGeom>
                    <a:noFill/>
                    <a:ln>
                      <a:noFill/>
                    </a:ln>
                  </pic:spPr>
                </pic:pic>
              </a:graphicData>
            </a:graphic>
          </wp:inline>
        </w:drawing>
      </w:r>
    </w:p>
    <w:p w:rsidR="00D6522C" w:rsidRPr="00830590" w:rsidRDefault="00D6522C" w:rsidP="00D6522C">
      <w:pPr>
        <w:spacing w:after="0"/>
        <w:jc w:val="both"/>
        <w:rPr>
          <w:b/>
          <w:lang w:val="fr-BE"/>
        </w:rPr>
      </w:pPr>
      <w:r w:rsidRPr="00830590">
        <w:rPr>
          <w:lang w:val="fr-BE"/>
        </w:rPr>
        <w:t xml:space="preserve">                                                                                                                                                                                         </w:t>
      </w:r>
      <w:r>
        <w:rPr>
          <w:lang w:val="fr-BE"/>
        </w:rPr>
        <w:t xml:space="preserve">  </w:t>
      </w:r>
      <w:r w:rsidRPr="00830590">
        <w:rPr>
          <w:lang w:val="fr-BE"/>
        </w:rPr>
        <w:t xml:space="preserve"> </w:t>
      </w:r>
      <w:r w:rsidRPr="00830590">
        <w:rPr>
          <w:b/>
          <w:lang w:val="fr-BE"/>
        </w:rPr>
        <w:t>Cécile JODOGNE</w:t>
      </w:r>
      <w:r>
        <w:rPr>
          <w:b/>
          <w:lang w:val="fr-BE"/>
        </w:rPr>
        <w:t xml:space="preserve">     </w:t>
      </w:r>
      <w:r>
        <w:rPr>
          <w:b/>
          <w:noProof/>
          <w:lang w:val="fr-BE" w:eastAsia="fr-BE"/>
        </w:rPr>
        <w:drawing>
          <wp:inline distT="0" distB="0" distL="0" distR="0" wp14:anchorId="2ED70E4A" wp14:editId="0B4BE66E">
            <wp:extent cx="615950" cy="3898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950" cy="389890"/>
                    </a:xfrm>
                    <a:prstGeom prst="rect">
                      <a:avLst/>
                    </a:prstGeom>
                    <a:noFill/>
                  </pic:spPr>
                </pic:pic>
              </a:graphicData>
            </a:graphic>
          </wp:inline>
        </w:drawing>
      </w:r>
    </w:p>
    <w:p w:rsidR="00D6522C" w:rsidRPr="00830590" w:rsidRDefault="00D6522C" w:rsidP="00D6522C">
      <w:pPr>
        <w:spacing w:after="0"/>
        <w:jc w:val="both"/>
        <w:rPr>
          <w:lang w:val="fr-BE"/>
        </w:rPr>
      </w:pPr>
      <w:r w:rsidRPr="00830590">
        <w:rPr>
          <w:b/>
          <w:lang w:val="fr-BE"/>
        </w:rPr>
        <w:t xml:space="preserve">                                                                                                                                                  </w:t>
      </w:r>
      <w:r>
        <w:rPr>
          <w:b/>
          <w:lang w:val="fr-BE"/>
        </w:rPr>
        <w:t xml:space="preserve">                                        </w:t>
      </w:r>
      <w:r w:rsidRPr="00830590">
        <w:rPr>
          <w:b/>
          <w:lang w:val="fr-BE"/>
        </w:rPr>
        <w:t xml:space="preserve">  </w:t>
      </w:r>
      <w:proofErr w:type="spellStart"/>
      <w:r w:rsidR="00CE17EF">
        <w:rPr>
          <w:lang w:val="fr-BE"/>
        </w:rPr>
        <w:t>Minister</w:t>
      </w:r>
      <w:proofErr w:type="spellEnd"/>
    </w:p>
    <w:p w:rsidR="00D6522C" w:rsidRPr="00830590" w:rsidRDefault="00D6522C" w:rsidP="00D6522C">
      <w:pPr>
        <w:spacing w:after="0"/>
        <w:jc w:val="both"/>
        <w:rPr>
          <w:lang w:val="fr-BE"/>
        </w:rPr>
      </w:pPr>
    </w:p>
    <w:p w:rsidR="00D6522C" w:rsidRDefault="00D6522C" w:rsidP="00D6522C">
      <w:pPr>
        <w:spacing w:after="0"/>
        <w:jc w:val="both"/>
        <w:rPr>
          <w:b/>
          <w:lang w:val="fr-BE"/>
        </w:rPr>
      </w:pPr>
    </w:p>
    <w:p w:rsidR="00D6522C" w:rsidRDefault="00D6522C" w:rsidP="00D6522C">
      <w:pPr>
        <w:spacing w:after="0"/>
        <w:jc w:val="both"/>
        <w:rPr>
          <w:b/>
          <w:lang w:val="fr-BE"/>
        </w:rPr>
      </w:pPr>
    </w:p>
    <w:p w:rsidR="00D6522C" w:rsidRDefault="00D6522C" w:rsidP="00D6522C">
      <w:pPr>
        <w:spacing w:after="0"/>
        <w:jc w:val="both"/>
        <w:rPr>
          <w:b/>
          <w:lang w:val="fr-BE"/>
        </w:rPr>
      </w:pPr>
    </w:p>
    <w:p w:rsidR="00CE17EF" w:rsidRDefault="00CE17EF" w:rsidP="00CE17EF">
      <w:pPr>
        <w:spacing w:after="0"/>
        <w:jc w:val="both"/>
        <w:rPr>
          <w:b/>
          <w:lang w:val="fr-BE"/>
        </w:rPr>
      </w:pPr>
      <w:r w:rsidRPr="00830590">
        <w:rPr>
          <w:b/>
          <w:lang w:val="fr-BE"/>
        </w:rPr>
        <w:lastRenderedPageBreak/>
        <w:t>AGORIA</w:t>
      </w:r>
    </w:p>
    <w:p w:rsidR="00CE17EF" w:rsidRPr="00830590" w:rsidRDefault="00CE17EF" w:rsidP="00CE17EF">
      <w:pPr>
        <w:spacing w:after="0"/>
        <w:jc w:val="both"/>
        <w:rPr>
          <w:b/>
          <w:lang w:val="fr-BE"/>
        </w:rPr>
      </w:pPr>
      <w:r w:rsidRPr="00F6783C">
        <w:rPr>
          <w:b/>
          <w:lang w:val="fr-BE"/>
        </w:rPr>
        <w:t xml:space="preserve">Marc </w:t>
      </w:r>
      <w:proofErr w:type="spellStart"/>
      <w:r w:rsidRPr="00F6783C">
        <w:rPr>
          <w:b/>
          <w:lang w:val="fr-BE"/>
        </w:rPr>
        <w:t>Lambotte</w:t>
      </w:r>
      <w:proofErr w:type="spellEnd"/>
      <w:r w:rsidRPr="00F6783C">
        <w:rPr>
          <w:b/>
          <w:lang w:val="fr-BE"/>
        </w:rPr>
        <w:t xml:space="preserve"> CEO</w:t>
      </w:r>
    </w:p>
    <w:p w:rsidR="00CE17EF" w:rsidRDefault="00CE17EF" w:rsidP="00CE17EF">
      <w:pPr>
        <w:jc w:val="both"/>
        <w:rPr>
          <w:lang w:val="fr-BE"/>
        </w:rPr>
      </w:pPr>
      <w:r w:rsidRPr="00544C10">
        <w:rPr>
          <w:noProof/>
          <w:lang w:val="fr-BE" w:eastAsia="fr-BE"/>
        </w:rPr>
        <w:drawing>
          <wp:inline distT="0" distB="0" distL="0" distR="0" wp14:anchorId="25E4E477" wp14:editId="591D726F">
            <wp:extent cx="1876388" cy="637972"/>
            <wp:effectExtent l="0" t="0" r="0" b="0"/>
            <wp:docPr id="14" name="Image 14" descr="C:\Users\dvanhaver.IRISGOV\AppData\Local\Microsoft\Windows\Temporary Internet Files\Content.Outlook\MV0GMZJM\agor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anhaver.IRISGOV\AppData\Local\Microsoft\Windows\Temporary Internet Files\Content.Outlook\MV0GMZJM\agoria-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1288" cy="694038"/>
                    </a:xfrm>
                    <a:prstGeom prst="rect">
                      <a:avLst/>
                    </a:prstGeom>
                    <a:noFill/>
                    <a:ln>
                      <a:noFill/>
                    </a:ln>
                  </pic:spPr>
                </pic:pic>
              </a:graphicData>
            </a:graphic>
          </wp:inline>
        </w:drawing>
      </w:r>
    </w:p>
    <w:p w:rsidR="00CE17EF" w:rsidRPr="00830590" w:rsidRDefault="00CE17EF" w:rsidP="00CE17EF">
      <w:pPr>
        <w:jc w:val="both"/>
        <w:rPr>
          <w:lang w:val="fr-BE"/>
        </w:rPr>
      </w:pPr>
    </w:p>
    <w:p w:rsidR="00CE17EF" w:rsidRPr="00830590" w:rsidRDefault="00CE17EF" w:rsidP="00CE17EF">
      <w:pPr>
        <w:jc w:val="both"/>
        <w:rPr>
          <w:lang w:val="fr-BE"/>
        </w:rPr>
      </w:pPr>
    </w:p>
    <w:p w:rsidR="00CE17EF" w:rsidRPr="00830590" w:rsidRDefault="00CE17EF" w:rsidP="00CE17EF">
      <w:pPr>
        <w:jc w:val="both"/>
        <w:rPr>
          <w:b/>
          <w:lang w:val="fr-BE"/>
        </w:rPr>
      </w:pPr>
      <w:r w:rsidRPr="00830590">
        <w:rPr>
          <w:lang w:val="fr-BE"/>
        </w:rPr>
        <w:t xml:space="preserve">                                                                                                                                                                                              </w:t>
      </w:r>
      <w:proofErr w:type="spellStart"/>
      <w:r w:rsidRPr="00830590">
        <w:rPr>
          <w:b/>
          <w:lang w:val="fr-BE"/>
        </w:rPr>
        <w:t>Fadila</w:t>
      </w:r>
      <w:proofErr w:type="spellEnd"/>
      <w:r w:rsidRPr="00830590">
        <w:rPr>
          <w:b/>
          <w:lang w:val="fr-BE"/>
        </w:rPr>
        <w:t xml:space="preserve"> LAANAN</w:t>
      </w:r>
      <w:r>
        <w:rPr>
          <w:b/>
          <w:lang w:val="fr-BE"/>
        </w:rPr>
        <w:t xml:space="preserve">     </w:t>
      </w:r>
      <w:r>
        <w:rPr>
          <w:b/>
          <w:noProof/>
          <w:lang w:val="fr-BE" w:eastAsia="fr-BE"/>
        </w:rPr>
        <w:drawing>
          <wp:inline distT="0" distB="0" distL="0" distR="0" wp14:anchorId="59BBF7EC" wp14:editId="1B22EC48">
            <wp:extent cx="615950" cy="3898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950" cy="389890"/>
                    </a:xfrm>
                    <a:prstGeom prst="rect">
                      <a:avLst/>
                    </a:prstGeom>
                    <a:noFill/>
                  </pic:spPr>
                </pic:pic>
              </a:graphicData>
            </a:graphic>
          </wp:inline>
        </w:drawing>
      </w:r>
    </w:p>
    <w:p w:rsidR="00CE17EF" w:rsidRPr="00830590" w:rsidRDefault="00CE17EF" w:rsidP="00CE17EF">
      <w:pPr>
        <w:jc w:val="both"/>
        <w:rPr>
          <w:lang w:val="fr-BE"/>
        </w:rPr>
      </w:pPr>
      <w:r w:rsidRPr="00830590">
        <w:rPr>
          <w:lang w:val="fr-BE"/>
        </w:rPr>
        <w:t xml:space="preserve">                                                                                                                                                 </w:t>
      </w:r>
      <w:r>
        <w:rPr>
          <w:lang w:val="fr-BE"/>
        </w:rPr>
        <w:t xml:space="preserve">                                            </w:t>
      </w:r>
      <w:r w:rsidRPr="00830590">
        <w:rPr>
          <w:lang w:val="fr-BE"/>
        </w:rPr>
        <w:t xml:space="preserve"> Secrétaire d’Etat</w:t>
      </w:r>
    </w:p>
    <w:p w:rsidR="00CE17EF" w:rsidRDefault="00CE17EF" w:rsidP="00CE17EF">
      <w:pPr>
        <w:jc w:val="both"/>
        <w:rPr>
          <w:lang w:val="fr-BE"/>
        </w:rPr>
      </w:pPr>
    </w:p>
    <w:p w:rsidR="00CE17EF" w:rsidRPr="00830590" w:rsidRDefault="00CE17EF" w:rsidP="00CE17EF">
      <w:pPr>
        <w:jc w:val="both"/>
        <w:rPr>
          <w:lang w:val="fr-BE"/>
        </w:rPr>
      </w:pPr>
    </w:p>
    <w:p w:rsidR="00CE17EF" w:rsidRDefault="00CE17EF" w:rsidP="00CE17EF">
      <w:pPr>
        <w:jc w:val="both"/>
        <w:rPr>
          <w:b/>
          <w:lang w:val="fr-BE"/>
        </w:rPr>
      </w:pPr>
      <w:r w:rsidRPr="00830590">
        <w:rPr>
          <w:b/>
          <w:lang w:val="fr-BE"/>
        </w:rPr>
        <w:t>INNOVIRIS</w:t>
      </w:r>
    </w:p>
    <w:p w:rsidR="00CE17EF" w:rsidRPr="00F6783C" w:rsidRDefault="00CE17EF" w:rsidP="00CE17EF">
      <w:pPr>
        <w:jc w:val="both"/>
        <w:rPr>
          <w:b/>
          <w:lang w:val="fr-BE"/>
        </w:rPr>
      </w:pPr>
      <w:r>
        <w:rPr>
          <w:b/>
          <w:lang w:val="fr-BE"/>
        </w:rPr>
        <w:t xml:space="preserve">Katrien </w:t>
      </w:r>
      <w:proofErr w:type="spellStart"/>
      <w:r>
        <w:rPr>
          <w:b/>
          <w:lang w:val="fr-BE"/>
        </w:rPr>
        <w:t>Mondt</w:t>
      </w:r>
      <w:proofErr w:type="spellEnd"/>
    </w:p>
    <w:p w:rsidR="00CE17EF" w:rsidRPr="00830590" w:rsidRDefault="00CE17EF" w:rsidP="00CE17EF">
      <w:pPr>
        <w:jc w:val="both"/>
        <w:rPr>
          <w:lang w:val="fr-BE"/>
        </w:rPr>
      </w:pPr>
      <w:r w:rsidRPr="00544C10">
        <w:rPr>
          <w:noProof/>
          <w:lang w:val="fr-BE" w:eastAsia="fr-BE"/>
        </w:rPr>
        <w:drawing>
          <wp:inline distT="0" distB="0" distL="0" distR="0" wp14:anchorId="25CF4DF1" wp14:editId="1CEDCA7B">
            <wp:extent cx="1924050" cy="654177"/>
            <wp:effectExtent l="0" t="0" r="0" b="0"/>
            <wp:docPr id="17" name="Image 17" descr="C:\Users\dvanhaver.IRISGOV\AppData\Local\Microsoft\Windows\Temporary Internet Files\Content.Outlook\MV0GMZJM\innoviris brusse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vanhaver.IRISGOV\AppData\Local\Microsoft\Windows\Temporary Internet Files\Content.Outlook\MV0GMZJM\innoviris brussels-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4050" cy="654177"/>
                    </a:xfrm>
                    <a:prstGeom prst="rect">
                      <a:avLst/>
                    </a:prstGeom>
                    <a:noFill/>
                    <a:ln>
                      <a:noFill/>
                    </a:ln>
                  </pic:spPr>
                </pic:pic>
              </a:graphicData>
            </a:graphic>
          </wp:inline>
        </w:drawing>
      </w:r>
    </w:p>
    <w:p w:rsidR="00CE17EF" w:rsidRPr="00830590" w:rsidRDefault="00CE17EF" w:rsidP="00CE17EF">
      <w:pPr>
        <w:jc w:val="both"/>
        <w:rPr>
          <w:lang w:val="fr-BE"/>
        </w:rPr>
      </w:pPr>
    </w:p>
    <w:p w:rsidR="00CE17EF" w:rsidRPr="00830590" w:rsidRDefault="00CE17EF" w:rsidP="00CE17EF">
      <w:pPr>
        <w:jc w:val="both"/>
        <w:rPr>
          <w:b/>
          <w:lang w:val="fr-BE"/>
        </w:rPr>
      </w:pPr>
      <w:r w:rsidRPr="00830590">
        <w:rPr>
          <w:lang w:val="fr-BE"/>
        </w:rPr>
        <w:t xml:space="preserve">                                                                                                                                                                                             </w:t>
      </w:r>
      <w:r>
        <w:rPr>
          <w:lang w:val="fr-BE"/>
        </w:rPr>
        <w:t xml:space="preserve"> </w:t>
      </w:r>
      <w:r w:rsidRPr="00830590">
        <w:rPr>
          <w:b/>
          <w:lang w:val="fr-BE"/>
        </w:rPr>
        <w:t>Bianca DEBAETS</w:t>
      </w:r>
      <w:r>
        <w:rPr>
          <w:b/>
          <w:lang w:val="fr-BE"/>
        </w:rPr>
        <w:t xml:space="preserve">     </w:t>
      </w:r>
      <w:r>
        <w:rPr>
          <w:b/>
          <w:noProof/>
          <w:lang w:val="fr-BE" w:eastAsia="fr-BE"/>
        </w:rPr>
        <w:drawing>
          <wp:inline distT="0" distB="0" distL="0" distR="0" wp14:anchorId="697D7F70" wp14:editId="0E8ED2B8">
            <wp:extent cx="615950" cy="3898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950" cy="389890"/>
                    </a:xfrm>
                    <a:prstGeom prst="rect">
                      <a:avLst/>
                    </a:prstGeom>
                    <a:noFill/>
                  </pic:spPr>
                </pic:pic>
              </a:graphicData>
            </a:graphic>
          </wp:inline>
        </w:drawing>
      </w:r>
    </w:p>
    <w:p w:rsidR="00CE17EF" w:rsidRPr="00830590" w:rsidRDefault="00CE17EF" w:rsidP="00CE17EF">
      <w:pPr>
        <w:jc w:val="both"/>
        <w:rPr>
          <w:lang w:val="fr-BE"/>
        </w:rPr>
      </w:pPr>
      <w:r w:rsidRPr="00830590">
        <w:rPr>
          <w:lang w:val="fr-BE"/>
        </w:rPr>
        <w:t xml:space="preserve">                                                                                                                                                 </w:t>
      </w:r>
      <w:r>
        <w:rPr>
          <w:lang w:val="fr-BE"/>
        </w:rPr>
        <w:t xml:space="preserve">                                         </w:t>
      </w:r>
      <w:r w:rsidRPr="00830590">
        <w:rPr>
          <w:lang w:val="fr-BE"/>
        </w:rPr>
        <w:t xml:space="preserve">  </w:t>
      </w:r>
      <w:r>
        <w:rPr>
          <w:lang w:val="fr-BE"/>
        </w:rPr>
        <w:t xml:space="preserve">  </w:t>
      </w:r>
      <w:r w:rsidRPr="00830590">
        <w:rPr>
          <w:lang w:val="fr-BE"/>
        </w:rPr>
        <w:t>Secrétaire d’Etat</w:t>
      </w:r>
    </w:p>
    <w:p w:rsidR="00BA52C6" w:rsidRPr="00FC2B38" w:rsidRDefault="00BA52C6" w:rsidP="00CE17EF">
      <w:pPr>
        <w:jc w:val="both"/>
        <w:rPr>
          <w:noProof/>
          <w:lang w:val="nl-BE"/>
        </w:rPr>
      </w:pPr>
    </w:p>
    <w:sectPr w:rsidR="00BA52C6" w:rsidRPr="00FC2B38" w:rsidSect="00AB1CEA">
      <w:headerReference w:type="default" r:id="rId21"/>
      <w:footerReference w:type="default" r:id="rId22"/>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19" w:rsidRDefault="005D3419">
      <w:pPr>
        <w:spacing w:after="0" w:line="240" w:lineRule="auto"/>
      </w:pPr>
      <w:r>
        <w:separator/>
      </w:r>
    </w:p>
  </w:endnote>
  <w:endnote w:type="continuationSeparator" w:id="0">
    <w:p w:rsidR="005D3419" w:rsidRDefault="005D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5F" w:rsidRDefault="00CE17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19" w:rsidRDefault="005D3419">
      <w:pPr>
        <w:spacing w:after="0" w:line="240" w:lineRule="auto"/>
      </w:pPr>
      <w:r>
        <w:separator/>
      </w:r>
    </w:p>
  </w:footnote>
  <w:footnote w:type="continuationSeparator" w:id="0">
    <w:p w:rsidR="005D3419" w:rsidRDefault="005D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A5F" w:rsidRDefault="00CE17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D652B"/>
    <w:multiLevelType w:val="hybridMultilevel"/>
    <w:tmpl w:val="53B4B3B2"/>
    <w:lvl w:ilvl="0" w:tplc="07AA7BB6">
      <w:start w:val="5"/>
      <w:numFmt w:val="bullet"/>
      <w:lvlText w:val="-"/>
      <w:lvlJc w:val="left"/>
      <w:pPr>
        <w:ind w:left="720" w:hanging="360"/>
      </w:pPr>
      <w:rPr>
        <w:rFonts w:ascii="Calibri" w:eastAsiaTheme="minorEastAsia" w:hAnsi="Calibri" w:cstheme="minorBidi" w:hint="default"/>
        <w:b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1B03B02"/>
    <w:multiLevelType w:val="hybridMultilevel"/>
    <w:tmpl w:val="83386E4A"/>
    <w:lvl w:ilvl="0" w:tplc="79E02BB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D2"/>
    <w:rsid w:val="00094B9A"/>
    <w:rsid w:val="000E6016"/>
    <w:rsid w:val="001064CA"/>
    <w:rsid w:val="00124955"/>
    <w:rsid w:val="0016704B"/>
    <w:rsid w:val="0024759A"/>
    <w:rsid w:val="002700C0"/>
    <w:rsid w:val="003861F6"/>
    <w:rsid w:val="003E0637"/>
    <w:rsid w:val="00531140"/>
    <w:rsid w:val="005746A4"/>
    <w:rsid w:val="005D3419"/>
    <w:rsid w:val="00650671"/>
    <w:rsid w:val="006F60F8"/>
    <w:rsid w:val="007554D9"/>
    <w:rsid w:val="00764BC3"/>
    <w:rsid w:val="007B6F39"/>
    <w:rsid w:val="009B5E87"/>
    <w:rsid w:val="00A90EE8"/>
    <w:rsid w:val="00AF4CEE"/>
    <w:rsid w:val="00B05340"/>
    <w:rsid w:val="00B343BD"/>
    <w:rsid w:val="00B70170"/>
    <w:rsid w:val="00B8027D"/>
    <w:rsid w:val="00BA52C6"/>
    <w:rsid w:val="00BB2C7D"/>
    <w:rsid w:val="00C35CB3"/>
    <w:rsid w:val="00CE17EF"/>
    <w:rsid w:val="00D027B0"/>
    <w:rsid w:val="00D6522C"/>
    <w:rsid w:val="00DB0711"/>
    <w:rsid w:val="00E255D2"/>
    <w:rsid w:val="00E8616C"/>
    <w:rsid w:val="00E95FB8"/>
    <w:rsid w:val="00EC47BE"/>
    <w:rsid w:val="00F17A02"/>
    <w:rsid w:val="00FC2B38"/>
    <w:rsid w:val="00FD0949"/>
    <w:rsid w:val="00FD4E95"/>
    <w:rsid w:val="00FF6B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369D4163-8130-4C23-8053-8435BD23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D2"/>
    <w:rPr>
      <w:rFonts w:eastAsiaTheme="minorEastAsia"/>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55D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E255D2"/>
    <w:rPr>
      <w:rFonts w:asciiTheme="majorHAnsi" w:eastAsiaTheme="majorEastAsia" w:hAnsiTheme="majorHAnsi" w:cstheme="majorBidi"/>
      <w:color w:val="000000" w:themeColor="text1"/>
      <w:sz w:val="56"/>
      <w:szCs w:val="56"/>
      <w:lang w:val="en-US" w:eastAsia="ja-JP"/>
    </w:rPr>
  </w:style>
  <w:style w:type="paragraph" w:styleId="Paragraphedeliste">
    <w:name w:val="List Paragraph"/>
    <w:basedOn w:val="Normal"/>
    <w:uiPriority w:val="34"/>
    <w:qFormat/>
    <w:rsid w:val="00E255D2"/>
    <w:pPr>
      <w:ind w:left="720"/>
      <w:contextualSpacing/>
    </w:pPr>
  </w:style>
  <w:style w:type="paragraph" w:styleId="En-tte">
    <w:name w:val="header"/>
    <w:basedOn w:val="Normal"/>
    <w:link w:val="En-tteCar"/>
    <w:uiPriority w:val="99"/>
    <w:unhideWhenUsed/>
    <w:rsid w:val="00E255D2"/>
    <w:pPr>
      <w:tabs>
        <w:tab w:val="center" w:pos="4536"/>
        <w:tab w:val="right" w:pos="9072"/>
      </w:tabs>
      <w:spacing w:after="0" w:line="240" w:lineRule="auto"/>
    </w:pPr>
  </w:style>
  <w:style w:type="character" w:customStyle="1" w:styleId="En-tteCar">
    <w:name w:val="En-tête Car"/>
    <w:basedOn w:val="Policepardfaut"/>
    <w:link w:val="En-tte"/>
    <w:uiPriority w:val="99"/>
    <w:rsid w:val="00E255D2"/>
    <w:rPr>
      <w:rFonts w:eastAsiaTheme="minorEastAsia"/>
      <w:lang w:val="en-US" w:eastAsia="ja-JP"/>
    </w:rPr>
  </w:style>
  <w:style w:type="paragraph" w:styleId="Pieddepage">
    <w:name w:val="footer"/>
    <w:basedOn w:val="Normal"/>
    <w:link w:val="PieddepageCar"/>
    <w:uiPriority w:val="99"/>
    <w:unhideWhenUsed/>
    <w:rsid w:val="00E25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5D2"/>
    <w:rPr>
      <w:rFonts w:eastAsiaTheme="minorEastAsia"/>
      <w:lang w:val="en-US" w:eastAsia="ja-JP"/>
    </w:rPr>
  </w:style>
  <w:style w:type="character" w:styleId="Lienhypertexte">
    <w:name w:val="Hyperlink"/>
    <w:basedOn w:val="Policepardfaut"/>
    <w:uiPriority w:val="99"/>
    <w:unhideWhenUsed/>
    <w:rsid w:val="00E255D2"/>
    <w:rPr>
      <w:color w:val="0563C1" w:themeColor="hyperlink"/>
      <w:u w:val="single"/>
    </w:rPr>
  </w:style>
  <w:style w:type="paragraph" w:styleId="Sansinterligne">
    <w:name w:val="No Spacing"/>
    <w:uiPriority w:val="1"/>
    <w:qFormat/>
    <w:rsid w:val="00124955"/>
    <w:pPr>
      <w:spacing w:after="0" w:line="240" w:lineRule="auto"/>
    </w:pPr>
  </w:style>
  <w:style w:type="paragraph" w:styleId="Textedebulles">
    <w:name w:val="Balloon Text"/>
    <w:basedOn w:val="Normal"/>
    <w:link w:val="TextedebullesCar"/>
    <w:uiPriority w:val="99"/>
    <w:semiHidden/>
    <w:unhideWhenUsed/>
    <w:rsid w:val="00CE17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17EF"/>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seausantebruxellois.be"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15</Pages>
  <Words>2452</Words>
  <Characters>13488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PARMENTIER Chris</dc:creator>
  <cp:keywords/>
  <dc:description/>
  <cp:lastModifiedBy>VAN HAVER Dominique</cp:lastModifiedBy>
  <cp:revision>21</cp:revision>
  <cp:lastPrinted>2016-04-19T07:03:00Z</cp:lastPrinted>
  <dcterms:created xsi:type="dcterms:W3CDTF">2016-04-15T07:44:00Z</dcterms:created>
  <dcterms:modified xsi:type="dcterms:W3CDTF">2016-04-19T07:03:00Z</dcterms:modified>
</cp:coreProperties>
</file>